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90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8080"/>
        <w:gridCol w:w="885"/>
      </w:tblGrid>
      <w:tr w:rsidR="00C70A07" w14:paraId="7E52B963" w14:textId="77777777" w:rsidTr="00070B7A">
        <w:trPr>
          <w:trHeight w:val="2145"/>
        </w:trPr>
        <w:tc>
          <w:tcPr>
            <w:tcW w:w="9390" w:type="dxa"/>
            <w:gridSpan w:val="3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829A9" w14:textId="77777777" w:rsidR="00C70A07" w:rsidRDefault="00C70A07" w:rsidP="00C70A07">
            <w:pPr>
              <w:spacing w:before="120" w:after="0"/>
              <w:jc w:val="both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Wykaz załączników do wniosku o płatność w ramach Planu Strategicznego dla Wspólnej Polityki Rolnej na lata 2023-2027 dla Interwencji 13.1 - komponent Wdrażanie LSR</w:t>
            </w:r>
          </w:p>
          <w:p w14:paraId="2F132A23" w14:textId="49A94E22" w:rsidR="00C70A07" w:rsidRDefault="00C70A07" w:rsidP="00C70A07">
            <w:pPr>
              <w:spacing w:before="120" w:after="0"/>
              <w:jc w:val="both"/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Wstawić</w:t>
            </w: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 xml:space="preserve"> " TAK"</w:t>
            </w: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 xml:space="preserve"> jeżeli z zakresu Regulaminu naborów wniosków </w:t>
            </w:r>
            <w:r w:rsidR="00200AF7"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1/2024</w:t>
            </w: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 xml:space="preserve"> wynika konieczność załączenia dokumentu.</w:t>
            </w:r>
          </w:p>
          <w:p w14:paraId="1D8E7CB4" w14:textId="3896176E" w:rsidR="00C70A07" w:rsidRDefault="00C70A07" w:rsidP="00C70A07">
            <w:pPr>
              <w:spacing w:after="0"/>
              <w:jc w:val="both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 xml:space="preserve">Wstawić </w:t>
            </w: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"ND</w:t>
            </w: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 xml:space="preserve">" jeżeli z zakresu Regulaminu naborów wniosków </w:t>
            </w:r>
            <w:r w:rsidR="00200AF7"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1/2024</w:t>
            </w: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 xml:space="preserve"> nie wynika konieczność załączenia dokumentu.</w:t>
            </w:r>
          </w:p>
        </w:tc>
      </w:tr>
      <w:tr w:rsidR="00505328" w14:paraId="01AADB6B" w14:textId="77777777">
        <w:trPr>
          <w:trHeight w:val="315"/>
        </w:trPr>
        <w:tc>
          <w:tcPr>
            <w:tcW w:w="42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9F0D6A" w14:textId="77777777" w:rsidR="00505328" w:rsidRDefault="00505328">
            <w:pPr>
              <w:spacing w:after="0"/>
              <w:rPr>
                <w:rFonts w:ascii="Calibri" w:eastAsia="Times New Roman" w:hAnsi="Calibri" w:cs="Times New Roman"/>
                <w:color w:val="auto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D27E7D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Wykaz załączników do wniosku o płatność</w:t>
            </w:r>
          </w:p>
        </w:tc>
        <w:tc>
          <w:tcPr>
            <w:tcW w:w="8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4B593A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C4BD913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04714" w14:textId="77777777" w:rsidR="00505328" w:rsidRDefault="00C70A07">
            <w:pPr>
              <w:spacing w:after="0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bookmarkStart w:id="0" w:name="OLE_LINK1"/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8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38E62" w14:textId="77777777" w:rsidR="00505328" w:rsidRDefault="00C70A07">
            <w:pPr>
              <w:spacing w:after="0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Nazwa załącznika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9EDFE" w14:textId="77777777" w:rsidR="00505328" w:rsidRDefault="00C70A07">
            <w:pPr>
              <w:spacing w:after="0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TAK/ND</w:t>
            </w:r>
          </w:p>
        </w:tc>
      </w:tr>
      <w:tr w:rsidR="00505328" w14:paraId="4191F842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3A9C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45B0E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Faktury lub dokumenty o równoważnej wartości dowodowej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C6114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C0F5D3C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EDD48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FA6C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płatność (dowody zapłaty);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EB2D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C7674F4" w14:textId="77777777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8A82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6D20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promowanie świadczonych przez Beneficjenta usług lub produktów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440C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B1BF43E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179E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D59E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publikowanie lub aktualizację zakresu świadczonych przez Beneficjenta usług lub produktów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F7A8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32E60D8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5C3B8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a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2317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Umowy z dostawcami lub wykonawcami zawierające specyfikację będącą podstawą wystawienia każdej, z przedstawionych faktur lub innych dokumentów o równoważnej wartości dowodowej, jeżeli nazwa towaru lub usługi w przedstawionej fakturze lub dokumencie o równoważnej wartości dowodowej, odnosi się do umów zawartych przez Beneficjenta lub nie pozwala na precyzyjne określenie kosztów kwalifikowalnych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0E1A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4226ECD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4624BE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b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C8AE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Wycena określająca wartość rynkową zakupionych używanych maszyn, urządzeń, sprzętu lub innego wyposażenia o charakterze zabytkowym albo historycznym (w przypadku operacji obejmujących zakup używanego sprzętu o charakterze zabytkowym albo historycznym 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99FC0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3211803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1977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c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BDCB0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Interpretacja przepisów prawa podatkowego (interpretacja indywidualna) wydana przez Organ upoważniony (w przypadku, gdy Beneficjent złożył do wniosku o przyznanie pomocy Oświadczenia o kwalifikowalności VAT oraz wykazał w kosztach kwalifikowalnych VAT)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E117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8943E98" w14:textId="77777777">
        <w:trPr>
          <w:trHeight w:val="35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308C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d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3898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Umowa najmu lub dzierżawy maszyn, wyposażenia lub nieruchomości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03A2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1F47A02" w14:textId="77777777">
        <w:trPr>
          <w:trHeight w:val="419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1FED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e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9A19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Oświadczenie podmiotu ubiegającego się o przyznanie pomocy o wielkości przedsiębiorstwa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82B5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4B946EF" w14:textId="77777777">
        <w:trPr>
          <w:trHeight w:val="414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975C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8C92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Dokumenty potwierdzające: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8F5C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4D7D225" w14:textId="77777777">
        <w:trPr>
          <w:trHeight w:val="4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E2F36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163B4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prowadzenie oddzielnego systemu rachunkowości w ramach prowadzonych ksiąg rachunkowych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AD8B2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0C1D271" w14:textId="77777777">
        <w:trPr>
          <w:trHeight w:val="865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5B91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ABDE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korzystania z odpowiedniego kodu rachunkowego, o którym mowa w art.. 123 ust. 2 lit. b pkt (i) rozporządzenia 2021/2115 w ramach prowadzonych ksiąg rachunkowych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13842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40A8626" w14:textId="77777777">
        <w:trPr>
          <w:trHeight w:val="27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2FFB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8A79B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prowadzenia zestawienia faktur lub równoważnych dokumentów księgowych, gdy na podstawie odrębnych przepisów Beneficjent nie jest zobowiązany do prowadzenia ksiąg rachunkowych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2D1E1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FCDE989" w14:textId="77777777">
        <w:trPr>
          <w:trHeight w:val="57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9185F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8FA0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Decyzja o pozwoleniu na budowę (załącznik obowiązkowy w sytuacji, gdy na etapie WoPP nie był ostatecznym dokumentem)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CF91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4F10F61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50D8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3D471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Ostateczna decyzja o pozwoleniu na użytkowanie obiektu budowlanego - jeżeli taki obowiązek wynika z przepisów prawa budowlanego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9F74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926D880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E7BDE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C18B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Zawiadomienie właściwego organu o zakończeniu budowy złożone co najmniej 14 dni przed zamierzonym terminem przystąpienia do użytkowania, jeżeli obowiązek taki wynika z przepisów prawa budowlanego lub właściwy organ nałożył taki obowiązek wraz z: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CCBE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9A9CE9A" w14:textId="77777777">
        <w:trPr>
          <w:trHeight w:val="12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C64D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56ABD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oświadczeniem Beneficjenta, że w ciągu 14 dni od dnia zgłoszenia zakończenia robót właściwy organ nie wniósł sprzeciwu</w:t>
            </w:r>
          </w:p>
          <w:p w14:paraId="7B9CBE4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albo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DD1E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9278F7B" w14:textId="77777777">
        <w:trPr>
          <w:trHeight w:val="5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7BB51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9F64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zaświadczeniem wydanym przez właściwy organ, że nie wnosi sprzeciwu w przypadku, gdy zawiadomienie o zakończeniu robót budowlanych będzie przedkładane przed upływem 14 dni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AED1F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C227C40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85DFC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A99F0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Kosztorys różnicowy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05CB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F57A5FB" w14:textId="77777777">
        <w:trPr>
          <w:trHeight w:val="40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588EF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2D8A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Kosztorys powykonawczy szczegółowy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EF98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2214995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7644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EC65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Protokoły odbioru robót / montażu / rozruchu maszyn i urządzeń / instalacji oprogramowania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albo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Oświadczenie Beneficjenta o poprawnym wykonaniu ww. czynności z udziałem środków własnych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AF90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E15C9BF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0952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6993E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Zatwierdzony projekt budowlany - jeśli dotyczy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1891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4C32CC2" w14:textId="77777777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95E7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97F9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Umowa cesji wierzytelności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0018C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25E5088" w14:textId="77777777">
        <w:trPr>
          <w:trHeight w:val="56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8FD97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5987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Inne dokumenty potwierdzające osiągnięcie celów i wskaźników realizacji operacji (dotyczy sekcji Wskaźniki osiągnięcia celu(ów) operacji)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61A5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68B1447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436B8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3E4F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Informacja o numerze rachunku bankowego Beneficjenta lub cesjonariusza, prowadzonego przez bank lub spółdzielczą kasę oszczędnościowo-kredytową, na który mają być przekazane środki finansowe z tytułu pomocy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A4CE4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57BB5A5" w14:textId="77777777">
        <w:trPr>
          <w:trHeight w:val="58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5930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645F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Pełnomocnictwo (w przypadku, gdy zostało udzielone innej osobie niż podczas składania wniosku o przyznanie pomocy lub gdy zmienił się zakres poprzednio udzielonego pełnomocnictwa)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6E71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67C87EE" w14:textId="77777777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44A97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E5FEA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zamieszkanie na obszarze objętym LSR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284C6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8D0FC46" w14:textId="77777777">
        <w:trPr>
          <w:trHeight w:val="41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793C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DC6E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przyznanie dotacji / dofinansowania operacji ze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3BAC6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629F8D9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6AC1B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5D9AD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Opis sposobu rozliczenia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CCA02F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7B50567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C8B8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0923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Zestawienie umów zawartych oraz planowanych do zawarcia w tym samym roku co umowy przedstawione do refundacji, które beneficjent podpisał z wykonawcami na taki sam lub zbliżony co do charakteru rodzaju dostaw/usług/robót budowlanych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5B387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22B9D81" w14:textId="77777777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D259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7341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Oświadczenie Beneficjenta zawierające szczegółowe wyliczenie prewspółczynnika podatku VAT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75A2F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C790269" w14:textId="77777777">
        <w:trPr>
          <w:trHeight w:val="567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46556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612DA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Inne pozwolenia, zezwolenia, decyzje i inne dokumenty, których uzyskanie było wymagane przez odrębne przepisy w związku z zrealizowaną operacją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DF9E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B22C8B8" w14:textId="77777777">
        <w:trPr>
          <w:trHeight w:val="9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E5AC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D359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celne (Jednolity Dokument Administracyjny SAD -zgłoszenie w formie papierowej) zawierające stosowną adnotację celników przeprowadzających odprawę, jako potwierdzenia dopuszczenia towarów do obrotu lub (Poświadczenie Zgłoszenia Celnego PZC - zgłoszenie w formie elektronicznej) zawierającą informację dopuszczenia towaru do obrotu - dotyczy maszyn i urządzeń zakupionych w krajach nienależących do Unii Europejskiej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8DF5F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A73300B" w14:textId="77777777">
        <w:trPr>
          <w:trHeight w:val="326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B249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6B3E6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Zgłoszenie do ubezpieczeń ZUS ZUA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08DF7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288D3A1" w14:textId="77777777">
        <w:trPr>
          <w:trHeight w:val="42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704D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0923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Zaświadczenie o zgłoszeniu i okresach podlegania ubezpieczeniom społecznym (ZUS)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5AB4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F4ADDCD" w14:textId="77777777">
        <w:trPr>
          <w:trHeight w:val="40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BA599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29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CBDD1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Zaświadczenie o zgłoszeniu i okresach podlegania społecznym ubezpieczeniom rolników (KRUS)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ACF9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6CAD5EB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2BC45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16E570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potwierdzający zgłoszenie obiektu(-ów), w którym (-ch) świadczone są usługi hotelarskie do ewidencji innych obiektów hotelarskich zgodnie z art. 39 ust. 3 ustawy o usługach hotelarskich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CD242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86D5B73" w14:textId="77777777">
        <w:trPr>
          <w:trHeight w:val="5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7D44BA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281CB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przystąpienie do lokalnej, regionalnej lub ogólnopolskiej organizacji zrzeszającej kwaterodawców wiejskich (jeśli nie były przedłożone na etapie WoPP)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A03B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FB4746A" w14:textId="77777777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A07B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604FD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realizację koncepcji wdrożenia systemu kategoryzacji WBN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5A492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4A1511A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3094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lastRenderedPageBreak/>
              <w:t>33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70D01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spełnienie przez obiekt minimalnych wymagań, o których mowa w Regulaminie naborów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ACC02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24733CF" w14:textId="77777777">
        <w:trPr>
          <w:trHeight w:val="29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12D4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221C8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realizację programu agroterapii dla uczestników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C97C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1FD1D57" w14:textId="77777777">
        <w:trPr>
          <w:trHeight w:val="41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B84E8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6AA06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przystąpienie do Ogólnopolskiej Sieci Zagród Edukacyjnych prowadzonej przez CDR O/Kraków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577A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AD966D8" w14:textId="77777777">
        <w:trPr>
          <w:trHeight w:val="58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B3EE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871B8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członkostwo w Ogólnopolskiej Sieci Zagród Edukacyjnych prowadzonej przez CDR O/Kraków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F75D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1A0DBD0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4B31ED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7398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zastosowanie wspólnego logo dla wszystkich produktów oraz producentów objętych projektem oraz wykorzystujących zasoby danego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791C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6CE3119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D5D7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803E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Dokumenty potwierdzające spełnienie jednego z warunków dotyczących: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9F66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8C7B4AD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E4C9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D4C1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rozszerzenia współpracy o minimum 5 nowych rolników oraz dostosowania efektywności KŁŻ do zwiększonej liczby rolników/partnerów w ramach tego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E0021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2D00DC2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B1DA6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D4A1E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objęcia sprzedażą nowego asortymentu o cechach lub ilościach wymagających nakładów finansowych na dostosowania posiadanej infrastruktury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F1081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ED815A1" w14:textId="77777777">
        <w:trPr>
          <w:trHeight w:val="396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C965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FFFF6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zaimplementowania nowego systemu sprzedaży lub rozliczeń finansowych/księgowych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B6C57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65EA36D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29B0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237B5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rozszerzenia kręgu odbiorców poprzez szerszą promocję produktów wytwarzanych przez członków tego KŁŻ, w tym zastosowania różnorodnych kanałów komunikacji z konsumentem, ze szczególnym uwzględnieniem, co najmniej dwóch kanałów komunikacji cyfrowej (np. aplikacji na urządzenia mobilne, sklepu internetowego, strony internetowej), przy czym warunek nie dotyczy promocji alkoholu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DFDE4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1DD8D7F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08CCD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66638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zobowiązania partnera wiodącego do przekazania części pomocy pozostałym partnerom, zgodnie z postanowieniami umowy partnerstwa dotyczącymi podziału otrzymanej pomocy pomiędzy partnerów (np. podział procentowy, podział wg. zakresu zadań do wykonania) oraz sposobu przekazania tej pomocy przez partnera wiodącego pozostałym partnerom, w przypadku gdy umowa partnerstwa nie zawiera w swojej treści tych informacji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C52B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D73BD60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A0D4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40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BB22A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Upoważnienie dla osoby reprezentującej do złożenia w imieniu wnioskodawcy wniosku i wykonywania innych czynności w toku ubiegania się o wypłatę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E9B2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965CCDC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4F645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41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D8B292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Oświadczenie podmiotu ubiegającego się o przyznanie pomocy o wielkości przedsiębiorstwa  - załącznik do WoP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76E7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bookmarkEnd w:id="0"/>
    </w:tbl>
    <w:p w14:paraId="2170D08B" w14:textId="77777777" w:rsidR="00505328" w:rsidRDefault="00505328">
      <w:pPr>
        <w:jc w:val="right"/>
        <w:rPr>
          <w:rFonts w:ascii="Calibri" w:hAnsi="Calibri"/>
          <w:sz w:val="22"/>
          <w:szCs w:val="22"/>
        </w:rPr>
      </w:pPr>
    </w:p>
    <w:p w14:paraId="7FFD2CF0" w14:textId="77777777" w:rsidR="00505328" w:rsidRDefault="00505328">
      <w:pPr>
        <w:rPr>
          <w:rFonts w:ascii="Calibri" w:hAnsi="Calibri"/>
          <w:sz w:val="22"/>
          <w:szCs w:val="22"/>
        </w:rPr>
      </w:pPr>
    </w:p>
    <w:sectPr w:rsidR="0050532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5B983E" w14:textId="77777777" w:rsidR="00055E06" w:rsidRDefault="00055E06">
      <w:pPr>
        <w:spacing w:after="0"/>
      </w:pPr>
      <w:r>
        <w:separator/>
      </w:r>
    </w:p>
  </w:endnote>
  <w:endnote w:type="continuationSeparator" w:id="0">
    <w:p w14:paraId="620B36B6" w14:textId="77777777" w:rsidR="00055E06" w:rsidRDefault="00055E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07305B" w14:textId="77777777" w:rsidR="00055E06" w:rsidRDefault="00055E06">
      <w:pPr>
        <w:spacing w:after="0"/>
      </w:pPr>
      <w:r>
        <w:separator/>
      </w:r>
    </w:p>
  </w:footnote>
  <w:footnote w:type="continuationSeparator" w:id="0">
    <w:p w14:paraId="1D1467B0" w14:textId="77777777" w:rsidR="00055E06" w:rsidRDefault="00055E0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328"/>
    <w:rsid w:val="00055E06"/>
    <w:rsid w:val="001C3A66"/>
    <w:rsid w:val="00200AF7"/>
    <w:rsid w:val="00495E51"/>
    <w:rsid w:val="00505328"/>
    <w:rsid w:val="00590ADE"/>
    <w:rsid w:val="00803DAA"/>
    <w:rsid w:val="00AB19C0"/>
    <w:rsid w:val="00C70A07"/>
    <w:rsid w:val="00EE6FA3"/>
    <w:rsid w:val="00FE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491EC"/>
  <w15:docId w15:val="{24C5E537-3F2B-4D02-AD93-AEDF384E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Arial"/>
        <w:color w:val="000000"/>
        <w:spacing w:val="-6"/>
        <w:lang w:val="pl-PL" w:eastAsia="en-US" w:bidi="ar-SA"/>
      </w:rPr>
    </w:rPrDefault>
    <w:pPrDefault>
      <w:pPr>
        <w:autoSpaceDN w:val="0"/>
        <w:spacing w:before="120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before="0" w:after="16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</w:style>
  <w:style w:type="character" w:customStyle="1" w:styleId="TekstkomentarzaZnak">
    <w:name w:val="Tekst komentarza Znak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D156A1119D42408CA6E2438A38CBCF" ma:contentTypeVersion="12" ma:contentTypeDescription="Utwórz nowy dokument." ma:contentTypeScope="" ma:versionID="1cc70ce64149fccfefbfed3d5dfc8834">
  <xsd:schema xmlns:xsd="http://www.w3.org/2001/XMLSchema" xmlns:xs="http://www.w3.org/2001/XMLSchema" xmlns:p="http://schemas.microsoft.com/office/2006/metadata/properties" xmlns:ns2="aae3e50c-4791-4ab0-912d-1a0c9c55bb92" xmlns:ns3="9a35e57d-1e49-47ca-a77e-8267442c4356" targetNamespace="http://schemas.microsoft.com/office/2006/metadata/properties" ma:root="true" ma:fieldsID="fca58ed067ac7c0515c5e79bf895fc48" ns2:_="" ns3:_="">
    <xsd:import namespace="aae3e50c-4791-4ab0-912d-1a0c9c55bb92"/>
    <xsd:import namespace="9a35e57d-1e49-47ca-a77e-8267442c43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3e50c-4791-4ab0-912d-1a0c9c55bb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0e7e909-875f-4ee1-bfdb-d1a5cc78fb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5e57d-1e49-47ca-a77e-8267442c43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6e109d-a10f-4881-82fe-209ab18e8967}" ma:internalName="TaxCatchAll" ma:showField="CatchAllData" ma:web="9a35e57d-1e49-47ca-a77e-8267442c4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35e57d-1e49-47ca-a77e-8267442c4356" xsi:nil="true"/>
    <lcf76f155ced4ddcb4097134ff3c332f xmlns="aae3e50c-4791-4ab0-912d-1a0c9c55bb9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045669-2A97-45F2-A94B-00F73E574394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82386426-50C3-4B3F-A58E-8FF4BE60C147}"/>
</file>

<file path=customXml/itemProps3.xml><?xml version="1.0" encoding="utf-8"?>
<ds:datastoreItem xmlns:ds="http://schemas.openxmlformats.org/officeDocument/2006/customXml" ds:itemID="{49B8FD17-C6F4-446E-A6C8-0FA2C21FC017}"/>
</file>

<file path=customXml/itemProps4.xml><?xml version="1.0" encoding="utf-8"?>
<ds:datastoreItem xmlns:ds="http://schemas.openxmlformats.org/officeDocument/2006/customXml" ds:itemID="{F29F976D-BB24-44FD-AC05-B82B7FF5F5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1176</Words>
  <Characters>7059</Characters>
  <Application>Microsoft Office Word</Application>
  <DocSecurity>0</DocSecurity>
  <Lines>58</Lines>
  <Paragraphs>16</Paragraphs>
  <ScaleCrop>false</ScaleCrop>
  <Company>ARiMR</Company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DDD.WL.DB</dc:creator>
  <dc:description/>
  <cp:lastModifiedBy>Adriana Skajewska</cp:lastModifiedBy>
  <cp:revision>3</cp:revision>
  <dcterms:created xsi:type="dcterms:W3CDTF">2024-12-02T09:21:00Z</dcterms:created>
  <dcterms:modified xsi:type="dcterms:W3CDTF">2024-12-09T11:25:00Z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6771a908-1c94-472c-814b-ea84861bd2fb</vt:lpwstr>
  </property>
  <property fmtid="{D5CDD505-2E9C-101B-9397-08002B2CF9AE}" pid="3" name="bjClsUserRVM">
    <vt:lpwstr>[]</vt:lpwstr>
  </property>
  <property fmtid="{D5CDD505-2E9C-101B-9397-08002B2CF9AE}" pid="4" name="bjSaver">
    <vt:lpwstr>u3rpcA9LtxaBqMiqAWNlNjzHsai6GVWL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0x01010037D156A1119D42408CA6E2438A38CBCF</vt:lpwstr>
  </property>
</Properties>
</file>