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F9CA" w14:textId="536D7731" w:rsidR="00C771A5" w:rsidRDefault="00B3509E">
      <w:r>
        <w:t xml:space="preserve">Zestawienie zmian w dokumencie LSR </w:t>
      </w:r>
      <w:r w:rsidR="005F351A">
        <w:t>przyjętej do realizacji</w:t>
      </w:r>
      <w:r>
        <w:t xml:space="preserve"> w </w:t>
      </w:r>
      <w:r w:rsidR="005F351A">
        <w:t>październiku 2024 r.</w:t>
      </w:r>
    </w:p>
    <w:p w14:paraId="642461EB" w14:textId="71708071" w:rsidR="00B3509E" w:rsidRDefault="005E1FFB">
      <w:r>
        <w:t>Dokument</w:t>
      </w:r>
      <w:r w:rsidR="00B3509E">
        <w:t xml:space="preserve"> pomocniczy do konsultacji społecznych aktualizacji LSR.</w:t>
      </w:r>
    </w:p>
    <w:p w14:paraId="1EE8026A" w14:textId="5C22A294" w:rsidR="00B3509E" w:rsidRDefault="00B3509E">
      <w:r>
        <w:t xml:space="preserve">Planowany </w:t>
      </w:r>
      <w:r w:rsidR="005E1FFB">
        <w:t>czas konsultacji: 27.10.2025 r. – 10.11.2025 r.</w:t>
      </w:r>
    </w:p>
    <w:p w14:paraId="7EB6204E" w14:textId="77777777" w:rsidR="00B3509E" w:rsidRDefault="00B3509E"/>
    <w:p w14:paraId="6DF88566" w14:textId="77777777" w:rsidR="00B3509E" w:rsidRDefault="00B3509E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838"/>
        <w:gridCol w:w="2977"/>
        <w:gridCol w:w="3402"/>
        <w:gridCol w:w="5953"/>
      </w:tblGrid>
      <w:tr w:rsidR="00C771A5" w14:paraId="5409E084" w14:textId="77777777" w:rsidTr="0021626B">
        <w:trPr>
          <w:trHeight w:val="1151"/>
        </w:trPr>
        <w:tc>
          <w:tcPr>
            <w:tcW w:w="1838" w:type="dxa"/>
          </w:tcPr>
          <w:p w14:paraId="40312C12" w14:textId="4E69C1D5" w:rsidR="00C771A5" w:rsidRDefault="00C771A5">
            <w:r>
              <w:t>Rozdział w LSR</w:t>
            </w:r>
          </w:p>
        </w:tc>
        <w:tc>
          <w:tcPr>
            <w:tcW w:w="2977" w:type="dxa"/>
          </w:tcPr>
          <w:p w14:paraId="5EC318A1" w14:textId="656672FB" w:rsidR="00C771A5" w:rsidRDefault="00C771A5">
            <w:r>
              <w:t>Dotychczasowy zapis</w:t>
            </w:r>
          </w:p>
        </w:tc>
        <w:tc>
          <w:tcPr>
            <w:tcW w:w="3402" w:type="dxa"/>
          </w:tcPr>
          <w:p w14:paraId="7D94B971" w14:textId="07D4D570" w:rsidR="00C771A5" w:rsidRDefault="00C771A5">
            <w:r>
              <w:t>Zmiana zapisu</w:t>
            </w:r>
          </w:p>
        </w:tc>
        <w:tc>
          <w:tcPr>
            <w:tcW w:w="5953" w:type="dxa"/>
          </w:tcPr>
          <w:p w14:paraId="4D9B25E7" w14:textId="611B6608" w:rsidR="00C771A5" w:rsidRDefault="00C771A5">
            <w:r>
              <w:t>Uzasadnienie wprowadzonej zmiany</w:t>
            </w:r>
          </w:p>
        </w:tc>
      </w:tr>
      <w:tr w:rsidR="0022436A" w14:paraId="0EFCB232" w14:textId="77777777" w:rsidTr="0021626B">
        <w:tc>
          <w:tcPr>
            <w:tcW w:w="1838" w:type="dxa"/>
          </w:tcPr>
          <w:p w14:paraId="2D97E231" w14:textId="6F8E590D" w:rsidR="0022436A" w:rsidRDefault="005F351A">
            <w:r>
              <w:t>Strona tytułowa</w:t>
            </w:r>
          </w:p>
        </w:tc>
        <w:tc>
          <w:tcPr>
            <w:tcW w:w="2977" w:type="dxa"/>
          </w:tcPr>
          <w:p w14:paraId="36CD3E74" w14:textId="1083B29D" w:rsidR="0022436A" w:rsidRDefault="005F351A">
            <w:r>
              <w:t>Październik 2024</w:t>
            </w:r>
          </w:p>
        </w:tc>
        <w:tc>
          <w:tcPr>
            <w:tcW w:w="3402" w:type="dxa"/>
          </w:tcPr>
          <w:p w14:paraId="7AE1BB02" w14:textId="489DC275" w:rsidR="0022436A" w:rsidRDefault="005F351A">
            <w:r>
              <w:t>Październik 2026</w:t>
            </w:r>
          </w:p>
        </w:tc>
        <w:tc>
          <w:tcPr>
            <w:tcW w:w="5953" w:type="dxa"/>
          </w:tcPr>
          <w:p w14:paraId="40D037E2" w14:textId="2723D824" w:rsidR="0022436A" w:rsidRDefault="002E1E43">
            <w:r>
              <w:t>(str. 1)</w:t>
            </w:r>
            <w:r w:rsidR="0021626B">
              <w:t xml:space="preserve"> w wyniku konieczności aktualizacji LSR, dostosowania do zmienionych przepisów i wytycznych.</w:t>
            </w:r>
          </w:p>
        </w:tc>
      </w:tr>
      <w:tr w:rsidR="0022436A" w14:paraId="66E43794" w14:textId="77777777" w:rsidTr="0021626B">
        <w:tc>
          <w:tcPr>
            <w:tcW w:w="1838" w:type="dxa"/>
          </w:tcPr>
          <w:p w14:paraId="2F5D89A6" w14:textId="54A0BCB7" w:rsidR="0022436A" w:rsidRDefault="002E1E43">
            <w:r>
              <w:t>Tabela 26 Cel strategiczny I</w:t>
            </w:r>
          </w:p>
        </w:tc>
        <w:tc>
          <w:tcPr>
            <w:tcW w:w="2977" w:type="dxa"/>
          </w:tcPr>
          <w:p w14:paraId="41322512" w14:textId="77777777" w:rsidR="002E1E43" w:rsidRPr="002E1E43" w:rsidRDefault="002E1E43" w:rsidP="002E1E43">
            <w:r w:rsidRPr="002E1E43">
              <w:t>Wskaźnik PRODUKTU: Liczba projektów z zakresu poprawy dostępu do usług dla lokalnej społeczności.</w:t>
            </w:r>
          </w:p>
          <w:p w14:paraId="32767075" w14:textId="77777777" w:rsidR="0022436A" w:rsidRDefault="0022436A"/>
        </w:tc>
        <w:tc>
          <w:tcPr>
            <w:tcW w:w="3402" w:type="dxa"/>
          </w:tcPr>
          <w:p w14:paraId="04C51977" w14:textId="797CFB0F" w:rsidR="0022436A" w:rsidRDefault="002E1E43">
            <w:r>
              <w:t>Usunięcie wskaźnika</w:t>
            </w:r>
          </w:p>
        </w:tc>
        <w:tc>
          <w:tcPr>
            <w:tcW w:w="5953" w:type="dxa"/>
          </w:tcPr>
          <w:p w14:paraId="186E9F5B" w14:textId="7A7628FE" w:rsidR="0022436A" w:rsidRDefault="002E1E43">
            <w:r>
              <w:t>(str. 48)</w:t>
            </w:r>
            <w:r w:rsidR="0021626B">
              <w:t xml:space="preserve"> w wyniku zmian wytycznej, która usunęła ten zakres z oferowanego wsparcia.</w:t>
            </w:r>
          </w:p>
        </w:tc>
      </w:tr>
      <w:tr w:rsidR="0021626B" w14:paraId="0AB7CB7D" w14:textId="77777777" w:rsidTr="0021626B">
        <w:tc>
          <w:tcPr>
            <w:tcW w:w="1838" w:type="dxa"/>
          </w:tcPr>
          <w:p w14:paraId="60206CC1" w14:textId="20D90B99" w:rsidR="0021626B" w:rsidRDefault="0021626B">
            <w:r>
              <w:t>Tabela 26 Cel strategiczny I</w:t>
            </w:r>
          </w:p>
        </w:tc>
        <w:tc>
          <w:tcPr>
            <w:tcW w:w="2977" w:type="dxa"/>
          </w:tcPr>
          <w:p w14:paraId="56F9100A" w14:textId="42341A8D" w:rsidR="0021626B" w:rsidRPr="0021626B" w:rsidRDefault="0021626B" w:rsidP="002E1E43">
            <w:r w:rsidRPr="0021626B">
              <w:rPr>
                <w:rFonts w:cstheme="minorHAnsi"/>
              </w:rPr>
              <w:t>Szczególnie wspierani będą także przedsiębiorcy, którzy planują rozwijać działalność, na którą już uzyskali dofinansowanie w postaci premii w ramach PROW 2014-2020.</w:t>
            </w:r>
          </w:p>
        </w:tc>
        <w:tc>
          <w:tcPr>
            <w:tcW w:w="3402" w:type="dxa"/>
          </w:tcPr>
          <w:p w14:paraId="2BE92700" w14:textId="017A9FF8" w:rsidR="0021626B" w:rsidRPr="0021626B" w:rsidRDefault="0021626B">
            <w:r w:rsidRPr="0021626B">
              <w:rPr>
                <w:rFonts w:cstheme="minorHAnsi"/>
              </w:rPr>
              <w:t>Szczególnie wspierani będą także lokalni przedsiębiorcy, którzy planują rozwijać działalność, na którą już uzyskali dofinansowanie w postaci premii w ramach PROW 2014-2020.</w:t>
            </w:r>
          </w:p>
        </w:tc>
        <w:tc>
          <w:tcPr>
            <w:tcW w:w="5953" w:type="dxa"/>
          </w:tcPr>
          <w:p w14:paraId="2A89FCE6" w14:textId="500310BE" w:rsidR="0021626B" w:rsidRDefault="0021626B">
            <w:r>
              <w:t>(str. 48) ukierunkowanie pomocy na lokalne firmy, które otrzymały wsparcie na strat poprzez LGD „Zielone Sąsiedztwo”</w:t>
            </w:r>
          </w:p>
        </w:tc>
      </w:tr>
      <w:tr w:rsidR="0021626B" w14:paraId="30BFD7B1" w14:textId="77777777" w:rsidTr="0021626B">
        <w:tc>
          <w:tcPr>
            <w:tcW w:w="1838" w:type="dxa"/>
          </w:tcPr>
          <w:p w14:paraId="259893E1" w14:textId="419EB21E" w:rsidR="0021626B" w:rsidRDefault="0021626B">
            <w:r>
              <w:t>Tabela 26 Cel strategiczny I</w:t>
            </w:r>
          </w:p>
        </w:tc>
        <w:tc>
          <w:tcPr>
            <w:tcW w:w="2977" w:type="dxa"/>
          </w:tcPr>
          <w:p w14:paraId="696DF31B" w14:textId="6750F787" w:rsidR="0021626B" w:rsidRPr="0021626B" w:rsidRDefault="0021626B" w:rsidP="002E1E43">
            <w:pPr>
              <w:rPr>
                <w:rFonts w:cstheme="minorHAnsi"/>
              </w:rPr>
            </w:pPr>
            <w:r w:rsidRPr="0021626B">
              <w:rPr>
                <w:rFonts w:cstheme="minorHAnsi"/>
              </w:rPr>
              <w:t>Wnioskodawcami będą lokalni mieszkańcy zamierzający podjąć działalność gospodarczą</w:t>
            </w:r>
            <w:r>
              <w:rPr>
                <w:rFonts w:cstheme="minorHAnsi"/>
                <w:color w:val="EE0000"/>
              </w:rPr>
              <w:t>.</w:t>
            </w:r>
            <w:r w:rsidRPr="0021626B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3A1440E1" w14:textId="0632EE2A" w:rsidR="0021626B" w:rsidRPr="0021626B" w:rsidRDefault="0021626B">
            <w:pPr>
              <w:rPr>
                <w:rFonts w:cstheme="minorHAnsi"/>
              </w:rPr>
            </w:pPr>
            <w:r w:rsidRPr="0021626B">
              <w:rPr>
                <w:rFonts w:cstheme="minorHAnsi"/>
              </w:rPr>
              <w:t>Wnioskodawcami będą lokalni mieszkańcy zamierzający podjąć działalność gospodarczą oraz lokalne firmy, które planują rozwój gospodarczy.</w:t>
            </w:r>
          </w:p>
        </w:tc>
        <w:tc>
          <w:tcPr>
            <w:tcW w:w="5953" w:type="dxa"/>
          </w:tcPr>
          <w:p w14:paraId="3609CB0F" w14:textId="4B133335" w:rsidR="0021626B" w:rsidRDefault="0021626B">
            <w:r>
              <w:t>(str. 48) Należy rozszerzyć zapis o możliwość złożenia wniosku na rozwój istniejących firm.</w:t>
            </w:r>
          </w:p>
        </w:tc>
      </w:tr>
      <w:tr w:rsidR="0021626B" w14:paraId="46D9CA7C" w14:textId="77777777" w:rsidTr="0021626B">
        <w:tc>
          <w:tcPr>
            <w:tcW w:w="1838" w:type="dxa"/>
          </w:tcPr>
          <w:p w14:paraId="64B33647" w14:textId="77777777" w:rsidR="0021626B" w:rsidRDefault="0021626B"/>
        </w:tc>
        <w:tc>
          <w:tcPr>
            <w:tcW w:w="2977" w:type="dxa"/>
          </w:tcPr>
          <w:p w14:paraId="4A362F1D" w14:textId="29785A27" w:rsidR="0021626B" w:rsidRPr="00523D57" w:rsidRDefault="00511606">
            <w:r>
              <w:t>-</w:t>
            </w:r>
          </w:p>
        </w:tc>
        <w:tc>
          <w:tcPr>
            <w:tcW w:w="3402" w:type="dxa"/>
          </w:tcPr>
          <w:p w14:paraId="1BBA45E7" w14:textId="3708D351" w:rsidR="0021626B" w:rsidRPr="0021626B" w:rsidRDefault="0021626B">
            <w:pPr>
              <w:rPr>
                <w:rFonts w:cstheme="minorHAnsi"/>
              </w:rPr>
            </w:pPr>
            <w:r w:rsidRPr="0021626B">
              <w:rPr>
                <w:rFonts w:cstheme="minorHAnsi"/>
              </w:rPr>
              <w:t>Maksymalna kwota pomocy w naborach na start DG wyniesie 100 tys. zł, a na rozwój DG - 200 tys. zł i będzie proponowana przez Zarząd przed ogłoszeniem każdego naboru, zatwierdzana przez SW.</w:t>
            </w:r>
          </w:p>
        </w:tc>
        <w:tc>
          <w:tcPr>
            <w:tcW w:w="5953" w:type="dxa"/>
          </w:tcPr>
          <w:p w14:paraId="541864A4" w14:textId="5A033FA2" w:rsidR="0021626B" w:rsidRDefault="0021626B">
            <w:r>
              <w:t xml:space="preserve">(str. 48) Konieczność doprecyzowania w LSR maksymalnych kwot przewidzianych na nabory ogłaszane w ramach przedsięwzięcia P 1.2 Rozwój przedsiębiorczości w obszarze usług dla ludności. </w:t>
            </w:r>
          </w:p>
        </w:tc>
      </w:tr>
      <w:tr w:rsidR="0022436A" w14:paraId="4FC0B135" w14:textId="77777777" w:rsidTr="0021626B">
        <w:tc>
          <w:tcPr>
            <w:tcW w:w="1838" w:type="dxa"/>
          </w:tcPr>
          <w:p w14:paraId="56971240" w14:textId="0778E679" w:rsidR="0022436A" w:rsidRDefault="00523D57">
            <w:r>
              <w:t>Tabela 26 Cel strategiczny I</w:t>
            </w:r>
          </w:p>
        </w:tc>
        <w:tc>
          <w:tcPr>
            <w:tcW w:w="2977" w:type="dxa"/>
          </w:tcPr>
          <w:p w14:paraId="7CA3FD69" w14:textId="37672B4F" w:rsidR="0022436A" w:rsidRDefault="00523D57">
            <w:r w:rsidRPr="00523D57">
              <w:t>Wnioskodawcami będą jednostki sektora finansów publicznych, organizacje pozarządowe.</w:t>
            </w:r>
          </w:p>
        </w:tc>
        <w:tc>
          <w:tcPr>
            <w:tcW w:w="3402" w:type="dxa"/>
          </w:tcPr>
          <w:p w14:paraId="3A3D8F05" w14:textId="7AB843F9" w:rsidR="0022436A" w:rsidRPr="00523D57" w:rsidRDefault="00523D57">
            <w:r w:rsidRPr="00523D57">
              <w:rPr>
                <w:rFonts w:cstheme="minorHAnsi"/>
              </w:rPr>
              <w:t xml:space="preserve">Wnioskodawcami będą jednostki sektora finansów publicznych, </w:t>
            </w:r>
            <w:r w:rsidRPr="00523D57">
              <w:rPr>
                <w:rFonts w:cstheme="minorHAnsi"/>
                <w:strike/>
              </w:rPr>
              <w:t>organizacje pozarządowe</w:t>
            </w:r>
            <w:r w:rsidRPr="00523D57">
              <w:rPr>
                <w:rFonts w:cstheme="minorHAnsi"/>
              </w:rPr>
              <w:t>.</w:t>
            </w:r>
          </w:p>
        </w:tc>
        <w:tc>
          <w:tcPr>
            <w:tcW w:w="5953" w:type="dxa"/>
          </w:tcPr>
          <w:p w14:paraId="66A47F9E" w14:textId="370D6059" w:rsidR="0022436A" w:rsidRDefault="00523D57">
            <w:r>
              <w:t>(str. 48) po analizie zidentyfikowano brak możliwości realizacji projektów infrastrukturalnych przez sektor pozarządowy</w:t>
            </w:r>
          </w:p>
        </w:tc>
      </w:tr>
      <w:tr w:rsidR="00511606" w14:paraId="09CBB3C0" w14:textId="77777777" w:rsidTr="0021626B">
        <w:tc>
          <w:tcPr>
            <w:tcW w:w="1838" w:type="dxa"/>
          </w:tcPr>
          <w:p w14:paraId="3E0BFCF5" w14:textId="51DD4F37" w:rsidR="00511606" w:rsidRDefault="00511606" w:rsidP="00511606">
            <w:r>
              <w:t>Tabela 26 Cel strategiczny II</w:t>
            </w:r>
          </w:p>
        </w:tc>
        <w:tc>
          <w:tcPr>
            <w:tcW w:w="2977" w:type="dxa"/>
          </w:tcPr>
          <w:p w14:paraId="6CF40E14" w14:textId="37023146" w:rsidR="00511606" w:rsidRPr="00511606" w:rsidRDefault="00511606" w:rsidP="00511606">
            <w:r w:rsidRPr="00511606">
              <w:rPr>
                <w:rFonts w:cstheme="minorHAnsi"/>
                <w:color w:val="000000" w:themeColor="text1"/>
              </w:rPr>
              <w:t xml:space="preserve">Wnioskodawcami będą jednostki sektora finansów publicznych, organizacje </w:t>
            </w:r>
            <w:r w:rsidRPr="00511606">
              <w:rPr>
                <w:rFonts w:cstheme="minorHAnsi"/>
              </w:rPr>
              <w:t>pozarządowe, grupy nieformalne</w:t>
            </w:r>
          </w:p>
        </w:tc>
        <w:tc>
          <w:tcPr>
            <w:tcW w:w="3402" w:type="dxa"/>
          </w:tcPr>
          <w:p w14:paraId="69CD159E" w14:textId="2A7A7411" w:rsidR="00511606" w:rsidRPr="00511606" w:rsidRDefault="00511606" w:rsidP="00511606">
            <w:r w:rsidRPr="00511606">
              <w:rPr>
                <w:rFonts w:cstheme="minorHAnsi"/>
                <w:color w:val="000000" w:themeColor="text1"/>
              </w:rPr>
              <w:t>Wnioskodawcami będą jednostki sektora finansów publicznych, organizacj</w:t>
            </w:r>
            <w:r w:rsidRPr="00511606">
              <w:rPr>
                <w:rFonts w:cstheme="minorHAnsi"/>
              </w:rPr>
              <w:t xml:space="preserve">e pozarządowe, </w:t>
            </w:r>
            <w:r w:rsidRPr="00511606">
              <w:rPr>
                <w:rFonts w:cstheme="minorHAnsi"/>
                <w:strike/>
              </w:rPr>
              <w:t>grupy nieformalne</w:t>
            </w:r>
            <w:r>
              <w:rPr>
                <w:rFonts w:cstheme="minorHAnsi"/>
                <w:strike/>
              </w:rPr>
              <w:t>.</w:t>
            </w:r>
          </w:p>
        </w:tc>
        <w:tc>
          <w:tcPr>
            <w:tcW w:w="5953" w:type="dxa"/>
          </w:tcPr>
          <w:p w14:paraId="7BC32E14" w14:textId="39CDF78D" w:rsidR="00511606" w:rsidRDefault="00511606" w:rsidP="00511606">
            <w:r>
              <w:t>( str. 49-50) zmiana wynika z przepisów, które nie pozwalają na realizację projektów finansowanych z EFRROW przez grupy nieformalne</w:t>
            </w:r>
          </w:p>
        </w:tc>
      </w:tr>
      <w:tr w:rsidR="00511606" w14:paraId="54E8E59C" w14:textId="77777777" w:rsidTr="0021626B">
        <w:tc>
          <w:tcPr>
            <w:tcW w:w="1838" w:type="dxa"/>
          </w:tcPr>
          <w:p w14:paraId="06D28FE9" w14:textId="221337F8" w:rsidR="00511606" w:rsidRDefault="00511606" w:rsidP="00511606">
            <w:bookmarkStart w:id="0" w:name="_Toc136939852"/>
            <w:r w:rsidRPr="00511606">
              <w:rPr>
                <w:rFonts w:cstheme="minorHAnsi"/>
              </w:rPr>
              <w:t>Rozdział VII Sposób wyboru i oceny operacji oraz sposób ustanawiania kryteriów wyboru</w:t>
            </w:r>
            <w:bookmarkEnd w:id="0"/>
          </w:p>
        </w:tc>
        <w:tc>
          <w:tcPr>
            <w:tcW w:w="2977" w:type="dxa"/>
          </w:tcPr>
          <w:p w14:paraId="56E7A187" w14:textId="2047C059" w:rsidR="00511606" w:rsidRPr="00511606" w:rsidRDefault="00511606" w:rsidP="00511606">
            <w:r w:rsidRPr="00511606">
              <w:rPr>
                <w:rFonts w:cstheme="minorHAnsi"/>
              </w:rPr>
              <w:t xml:space="preserve">Zmiana dotycząca zwiększenia limitu z ogłoszenia, uzgodniona z ZWM </w:t>
            </w:r>
            <w:r w:rsidRPr="00511606">
              <w:rPr>
                <w:rFonts w:cstheme="minorHAnsi"/>
                <w:color w:val="000000" w:themeColor="text1"/>
              </w:rPr>
              <w:t>będzie możliwa jeśli nie wpłynie żaden wniosek o wsparcie i będzie wymagać wydłużenia terminu składania wniosków.</w:t>
            </w:r>
          </w:p>
        </w:tc>
        <w:tc>
          <w:tcPr>
            <w:tcW w:w="3402" w:type="dxa"/>
          </w:tcPr>
          <w:p w14:paraId="0F2CA79D" w14:textId="61BB283D" w:rsidR="00511606" w:rsidRPr="00511606" w:rsidRDefault="00511606" w:rsidP="00511606">
            <w:r w:rsidRPr="00511606">
              <w:rPr>
                <w:rFonts w:cstheme="minorHAnsi"/>
              </w:rPr>
              <w:t xml:space="preserve">Zmiana dotycząca zwiększenia limitu z ogłoszenia, uzgodniona z </w:t>
            </w:r>
            <w:r w:rsidRPr="00511606">
              <w:rPr>
                <w:rFonts w:cstheme="minorHAnsi"/>
                <w:color w:val="000000" w:themeColor="text1"/>
              </w:rPr>
              <w:t xml:space="preserve">ZWM będzie możliwa jeśli żadnemu z wnioskodawców nie odmówiono udzielenia pomocy. </w:t>
            </w:r>
            <w:r w:rsidRPr="00511606">
              <w:rPr>
                <w:rFonts w:cstheme="minorHAnsi"/>
                <w:strike/>
                <w:color w:val="000000" w:themeColor="text1"/>
              </w:rPr>
              <w:t>nie wpłynie żaden wniosek o wsparcie i będzie wymagać wydłużenia terminu składania wniosków.</w:t>
            </w:r>
          </w:p>
        </w:tc>
        <w:tc>
          <w:tcPr>
            <w:tcW w:w="5953" w:type="dxa"/>
          </w:tcPr>
          <w:p w14:paraId="3F26F745" w14:textId="70A6242E" w:rsidR="00511606" w:rsidRDefault="00511606" w:rsidP="00511606">
            <w:r>
              <w:t>(Str. 51) zmiana wynika z możliwości wprowadzonej wytyczną.</w:t>
            </w:r>
          </w:p>
        </w:tc>
      </w:tr>
      <w:tr w:rsidR="00511606" w14:paraId="0D42515C" w14:textId="77777777" w:rsidTr="0021626B">
        <w:tc>
          <w:tcPr>
            <w:tcW w:w="1838" w:type="dxa"/>
          </w:tcPr>
          <w:p w14:paraId="7CE9930B" w14:textId="77777777" w:rsidR="00F60103" w:rsidRPr="00F60103" w:rsidRDefault="00F60103" w:rsidP="00F60103">
            <w:bookmarkStart w:id="1" w:name="_Toc136939854"/>
            <w:r w:rsidRPr="00F60103">
              <w:t>Rozdział IX Plan finansowy LSR</w:t>
            </w:r>
            <w:bookmarkEnd w:id="1"/>
          </w:p>
          <w:p w14:paraId="22EC5A42" w14:textId="77777777" w:rsidR="00511606" w:rsidRDefault="00511606" w:rsidP="00511606"/>
        </w:tc>
        <w:tc>
          <w:tcPr>
            <w:tcW w:w="2977" w:type="dxa"/>
          </w:tcPr>
          <w:p w14:paraId="604F4BD9" w14:textId="67DDD3F4" w:rsidR="00511606" w:rsidRPr="00D20698" w:rsidRDefault="00B01FD8" w:rsidP="00511606">
            <w:r w:rsidRPr="00D20698">
              <w:rPr>
                <w:rFonts w:cstheme="minorHAnsi"/>
              </w:rPr>
              <w:t>Na 2024 r. planuje się zakontraktować 27,47 % środków (412 000 euro) , na 2025 r. 24,35% (365 250 euro), na 2026 r. 27,47% (412 000 euro) a na 2027 r. 20,72% (310 750 euro).</w:t>
            </w:r>
          </w:p>
        </w:tc>
        <w:tc>
          <w:tcPr>
            <w:tcW w:w="3402" w:type="dxa"/>
          </w:tcPr>
          <w:p w14:paraId="5D1DB4AC" w14:textId="75102991" w:rsidR="00511606" w:rsidRPr="00D20698" w:rsidRDefault="00B01FD8" w:rsidP="00D20698">
            <w:pPr>
              <w:rPr>
                <w:rFonts w:cs="Calibri Light"/>
                <w:color w:val="000000"/>
              </w:rPr>
            </w:pPr>
            <w:bookmarkStart w:id="2" w:name="_Hlk212028942"/>
            <w:r w:rsidRPr="00D20698">
              <w:rPr>
                <w:rFonts w:cstheme="minorHAnsi"/>
              </w:rPr>
              <w:t xml:space="preserve">Na 2024 r. planuje się zakontraktować 9,41 % środków (141 210,91 euro) , na 2025 r. </w:t>
            </w:r>
            <w:r w:rsidR="00D20698" w:rsidRPr="00D20698">
              <w:rPr>
                <w:rFonts w:cstheme="minorHAnsi"/>
              </w:rPr>
              <w:t>19,54</w:t>
            </w:r>
            <w:r w:rsidRPr="00D20698">
              <w:rPr>
                <w:rFonts w:cstheme="minorHAnsi"/>
              </w:rPr>
              <w:t>% (</w:t>
            </w:r>
            <w:r w:rsidR="00D20698" w:rsidRPr="00D20698">
              <w:rPr>
                <w:rFonts w:cs="Calibri Light"/>
                <w:color w:val="000000"/>
              </w:rPr>
              <w:t>293</w:t>
            </w:r>
            <w:r w:rsidR="00D20698">
              <w:rPr>
                <w:rFonts w:cs="Calibri Light"/>
                <w:color w:val="000000"/>
              </w:rPr>
              <w:t> </w:t>
            </w:r>
            <w:r w:rsidR="00D20698" w:rsidRPr="00D20698">
              <w:rPr>
                <w:rFonts w:cs="Calibri Light"/>
                <w:color w:val="000000"/>
              </w:rPr>
              <w:t xml:space="preserve">121,26 </w:t>
            </w:r>
            <w:r w:rsidRPr="00D20698">
              <w:rPr>
                <w:rFonts w:cstheme="minorHAnsi"/>
              </w:rPr>
              <w:t xml:space="preserve">euro), na 2026 r. </w:t>
            </w:r>
            <w:r w:rsidR="00D20698" w:rsidRPr="00D20698">
              <w:rPr>
                <w:rFonts w:cstheme="minorHAnsi"/>
              </w:rPr>
              <w:t>50,30</w:t>
            </w:r>
            <w:r w:rsidRPr="00D20698">
              <w:rPr>
                <w:rFonts w:cstheme="minorHAnsi"/>
              </w:rPr>
              <w:t>% (</w:t>
            </w:r>
            <w:r w:rsidR="00D20698" w:rsidRPr="00D20698">
              <w:rPr>
                <w:rFonts w:cs="Calibri Light"/>
                <w:color w:val="000000"/>
              </w:rPr>
              <w:t>754</w:t>
            </w:r>
            <w:r w:rsidR="00D20698">
              <w:rPr>
                <w:rFonts w:cs="Calibri Light"/>
                <w:color w:val="000000"/>
              </w:rPr>
              <w:t> </w:t>
            </w:r>
            <w:r w:rsidR="00D20698" w:rsidRPr="00D20698">
              <w:rPr>
                <w:rFonts w:cs="Calibri Light"/>
                <w:color w:val="000000"/>
              </w:rPr>
              <w:t xml:space="preserve">535,32 </w:t>
            </w:r>
            <w:r w:rsidRPr="00D20698">
              <w:rPr>
                <w:rFonts w:cstheme="minorHAnsi"/>
              </w:rPr>
              <w:t>euro) a na 2027 r. 20,7</w:t>
            </w:r>
            <w:r w:rsidR="00D20698" w:rsidRPr="00D20698">
              <w:rPr>
                <w:rFonts w:cstheme="minorHAnsi"/>
              </w:rPr>
              <w:t>4</w:t>
            </w:r>
            <w:r w:rsidRPr="00D20698">
              <w:rPr>
                <w:rFonts w:cstheme="minorHAnsi"/>
              </w:rPr>
              <w:t>% (31</w:t>
            </w:r>
            <w:r w:rsidR="00D20698" w:rsidRPr="00D20698">
              <w:rPr>
                <w:rFonts w:cstheme="minorHAnsi"/>
              </w:rPr>
              <w:t>1 132,51</w:t>
            </w:r>
            <w:r w:rsidRPr="00D20698">
              <w:rPr>
                <w:rFonts w:cstheme="minorHAnsi"/>
              </w:rPr>
              <w:t xml:space="preserve"> euro).</w:t>
            </w:r>
            <w:bookmarkEnd w:id="2"/>
          </w:p>
        </w:tc>
        <w:tc>
          <w:tcPr>
            <w:tcW w:w="5953" w:type="dxa"/>
          </w:tcPr>
          <w:p w14:paraId="57A91974" w14:textId="68BD6335" w:rsidR="00511606" w:rsidRDefault="00D20698" w:rsidP="00511606">
            <w:r>
              <w:t>(str. 58) zmiana wynika z aktualizacji postępów finansowych wdrażania LSR, stan w październiku 2025 r.</w:t>
            </w:r>
          </w:p>
        </w:tc>
      </w:tr>
      <w:tr w:rsidR="00511606" w14:paraId="0934D87F" w14:textId="77777777" w:rsidTr="0021626B">
        <w:tc>
          <w:tcPr>
            <w:tcW w:w="1838" w:type="dxa"/>
          </w:tcPr>
          <w:p w14:paraId="70062562" w14:textId="13E496CE" w:rsidR="00511606" w:rsidRDefault="00511606" w:rsidP="00511606">
            <w:r>
              <w:lastRenderedPageBreak/>
              <w:t>Formularz nr 2 Plan działania, Przedsięwzięcie 1.1 do 31.12.2024</w:t>
            </w:r>
          </w:p>
        </w:tc>
        <w:tc>
          <w:tcPr>
            <w:tcW w:w="2977" w:type="dxa"/>
          </w:tcPr>
          <w:p w14:paraId="19F6FA60" w14:textId="7DF6B71D" w:rsidR="00511606" w:rsidRDefault="00511606" w:rsidP="00511606">
            <w:r>
              <w:t>Wartość wskaźnika Liczba projektów z zakresu rozwoju infrastruktury: 3 szt.</w:t>
            </w:r>
          </w:p>
        </w:tc>
        <w:tc>
          <w:tcPr>
            <w:tcW w:w="3402" w:type="dxa"/>
          </w:tcPr>
          <w:p w14:paraId="32F00739" w14:textId="56EB537E" w:rsidR="00511606" w:rsidRDefault="00511606" w:rsidP="00511606">
            <w:r>
              <w:t>Wartość wskaźnika Liczba projektów z zakresu rozwoju infrastruktury: 2 szt.</w:t>
            </w:r>
          </w:p>
        </w:tc>
        <w:tc>
          <w:tcPr>
            <w:tcW w:w="5953" w:type="dxa"/>
          </w:tcPr>
          <w:p w14:paraId="3D51E116" w14:textId="762B64AF" w:rsidR="00511606" w:rsidRDefault="00F60103" w:rsidP="00511606">
            <w:r>
              <w:t>(Str. 65-66) zmiana wynika z aktualizacji postępów rzeczowych wdrażania LSR</w:t>
            </w:r>
          </w:p>
        </w:tc>
      </w:tr>
      <w:tr w:rsidR="00511606" w14:paraId="163118AD" w14:textId="77777777" w:rsidTr="0021626B">
        <w:tc>
          <w:tcPr>
            <w:tcW w:w="1838" w:type="dxa"/>
          </w:tcPr>
          <w:p w14:paraId="73E8B154" w14:textId="72E2A2D1" w:rsidR="00511606" w:rsidRDefault="00511606" w:rsidP="00511606">
            <w:r>
              <w:t>Formularz nr 2 Plan działania, Przedsięwzięcie 1.1 do 31.12.2024</w:t>
            </w:r>
          </w:p>
        </w:tc>
        <w:tc>
          <w:tcPr>
            <w:tcW w:w="2977" w:type="dxa"/>
          </w:tcPr>
          <w:p w14:paraId="4B6228E6" w14:textId="12316045" w:rsidR="00511606" w:rsidRDefault="00511606" w:rsidP="00511606">
            <w:r>
              <w:t>% realizacji wskaźnika narastająco: 33%</w:t>
            </w:r>
          </w:p>
        </w:tc>
        <w:tc>
          <w:tcPr>
            <w:tcW w:w="3402" w:type="dxa"/>
          </w:tcPr>
          <w:p w14:paraId="0FC7D234" w14:textId="4B9E420B" w:rsidR="00511606" w:rsidRDefault="00511606" w:rsidP="00511606">
            <w:r>
              <w:t>% realizacji wskaźnika narastająco: 25%</w:t>
            </w:r>
          </w:p>
        </w:tc>
        <w:tc>
          <w:tcPr>
            <w:tcW w:w="5953" w:type="dxa"/>
          </w:tcPr>
          <w:p w14:paraId="7FD7D5C6" w14:textId="100642BF" w:rsidR="00511606" w:rsidRDefault="00F60103" w:rsidP="00511606">
            <w:r>
              <w:t>(Str. 65-66) zmiana wynika z aktualizacji postępów rzeczowych wdrażania LSR</w:t>
            </w:r>
          </w:p>
        </w:tc>
      </w:tr>
      <w:tr w:rsidR="00511606" w14:paraId="5FF6947B" w14:textId="77777777" w:rsidTr="0021626B">
        <w:tc>
          <w:tcPr>
            <w:tcW w:w="1838" w:type="dxa"/>
          </w:tcPr>
          <w:p w14:paraId="1CD3B7D6" w14:textId="7B8D26CE" w:rsidR="00511606" w:rsidRDefault="00511606" w:rsidP="00511606">
            <w:r>
              <w:t>Formularz nr 2 Plan działania, Przedsięwzięcie 1.1 do 31.12.2026</w:t>
            </w:r>
          </w:p>
        </w:tc>
        <w:tc>
          <w:tcPr>
            <w:tcW w:w="2977" w:type="dxa"/>
          </w:tcPr>
          <w:p w14:paraId="748C4F2E" w14:textId="2C05B8EF" w:rsidR="00511606" w:rsidRDefault="00511606" w:rsidP="00511606">
            <w:r>
              <w:t>% realizacji wskaźnika narastająco: 67%</w:t>
            </w:r>
          </w:p>
        </w:tc>
        <w:tc>
          <w:tcPr>
            <w:tcW w:w="3402" w:type="dxa"/>
          </w:tcPr>
          <w:p w14:paraId="45C6899A" w14:textId="6EC255B8" w:rsidR="00511606" w:rsidRDefault="00511606" w:rsidP="00511606">
            <w:r>
              <w:t xml:space="preserve">% realizacji wskaźnika narastająco: </w:t>
            </w:r>
            <w:r w:rsidR="00F60103">
              <w:t>63</w:t>
            </w:r>
            <w:r>
              <w:t>%</w:t>
            </w:r>
          </w:p>
        </w:tc>
        <w:tc>
          <w:tcPr>
            <w:tcW w:w="5953" w:type="dxa"/>
          </w:tcPr>
          <w:p w14:paraId="6C99B661" w14:textId="5B3B43CB" w:rsidR="00511606" w:rsidRDefault="00F60103" w:rsidP="00511606">
            <w:r>
              <w:t>(Str. 65-66) zmiana wynika z aktualizacji postępów rzeczowych wdrażania LSR</w:t>
            </w:r>
          </w:p>
        </w:tc>
      </w:tr>
      <w:tr w:rsidR="00F60103" w14:paraId="410044E4" w14:textId="77777777" w:rsidTr="0021626B">
        <w:tc>
          <w:tcPr>
            <w:tcW w:w="1838" w:type="dxa"/>
          </w:tcPr>
          <w:p w14:paraId="53EA5CE0" w14:textId="2F8E152B" w:rsidR="00F60103" w:rsidRDefault="00F60103" w:rsidP="00F60103">
            <w:r>
              <w:t xml:space="preserve">Formularz nr 2 Plan działania, Przedsięwzięcie 1.1 </w:t>
            </w:r>
          </w:p>
        </w:tc>
        <w:tc>
          <w:tcPr>
            <w:tcW w:w="2977" w:type="dxa"/>
          </w:tcPr>
          <w:p w14:paraId="60F9E7EC" w14:textId="7BED3697" w:rsidR="00F60103" w:rsidRDefault="00F60103" w:rsidP="00F60103">
            <w:r w:rsidRPr="002E1E43">
              <w:t>Liczba projektów z zakresu poprawy dostępu do usług dla lokalnej społeczności</w:t>
            </w:r>
          </w:p>
        </w:tc>
        <w:tc>
          <w:tcPr>
            <w:tcW w:w="3402" w:type="dxa"/>
          </w:tcPr>
          <w:p w14:paraId="6E432DCF" w14:textId="1F0F978D" w:rsidR="00F60103" w:rsidRDefault="00F60103" w:rsidP="00F60103">
            <w:r>
              <w:t xml:space="preserve">Usunięcie wskaźnika </w:t>
            </w:r>
          </w:p>
        </w:tc>
        <w:tc>
          <w:tcPr>
            <w:tcW w:w="5953" w:type="dxa"/>
          </w:tcPr>
          <w:p w14:paraId="22415FAD" w14:textId="4EE9E7FC" w:rsidR="00F60103" w:rsidRDefault="00F60103" w:rsidP="00F60103">
            <w:r w:rsidRPr="009B4F1C">
              <w:t>(Str. 65-66) zmiana wynika z aktualizacji postępów rzeczowych wdrażania LSR</w:t>
            </w:r>
          </w:p>
        </w:tc>
      </w:tr>
      <w:tr w:rsidR="00F60103" w14:paraId="6E554113" w14:textId="77777777" w:rsidTr="0021626B">
        <w:tc>
          <w:tcPr>
            <w:tcW w:w="1838" w:type="dxa"/>
          </w:tcPr>
          <w:p w14:paraId="51FC4AAF" w14:textId="7116A8D7" w:rsidR="00F60103" w:rsidRDefault="00F60103" w:rsidP="00F60103">
            <w:r>
              <w:t>Formularz nr 2 Plan działania, Przedsięwzięcie 1.2 do 31.12.2025</w:t>
            </w:r>
          </w:p>
        </w:tc>
        <w:tc>
          <w:tcPr>
            <w:tcW w:w="2977" w:type="dxa"/>
          </w:tcPr>
          <w:p w14:paraId="11AB2C98" w14:textId="54A5FE19" w:rsidR="00F60103" w:rsidRDefault="00F60103" w:rsidP="00F60103">
            <w:r>
              <w:t>Wartość wskaźnika Liczba wspartych firm: 10 szt.</w:t>
            </w:r>
          </w:p>
        </w:tc>
        <w:tc>
          <w:tcPr>
            <w:tcW w:w="3402" w:type="dxa"/>
          </w:tcPr>
          <w:p w14:paraId="6EDA8AFF" w14:textId="5A9E2F6F" w:rsidR="00F60103" w:rsidRDefault="00F60103" w:rsidP="00F60103">
            <w:r>
              <w:t>Wartość wskaźnika Liczba wspartych firm: 8 szt.</w:t>
            </w:r>
          </w:p>
        </w:tc>
        <w:tc>
          <w:tcPr>
            <w:tcW w:w="5953" w:type="dxa"/>
          </w:tcPr>
          <w:p w14:paraId="5113594A" w14:textId="7E757D11" w:rsidR="00F60103" w:rsidRDefault="00F60103" w:rsidP="00F60103">
            <w:r w:rsidRPr="009B4F1C">
              <w:t>(Str. 65-66) zmiana wynika z aktualizacji postępów rzeczowych wdrażania LSR</w:t>
            </w:r>
          </w:p>
        </w:tc>
      </w:tr>
      <w:tr w:rsidR="00F60103" w14:paraId="6C8412E0" w14:textId="77777777" w:rsidTr="0021626B">
        <w:tc>
          <w:tcPr>
            <w:tcW w:w="1838" w:type="dxa"/>
          </w:tcPr>
          <w:p w14:paraId="51BB2A85" w14:textId="0D5831A0" w:rsidR="00F60103" w:rsidRDefault="00F60103" w:rsidP="00F60103">
            <w:r>
              <w:t>Formularz nr 2 Plan działania, Przedsięwzięcie 1.2 do 31.12.2025</w:t>
            </w:r>
          </w:p>
        </w:tc>
        <w:tc>
          <w:tcPr>
            <w:tcW w:w="2977" w:type="dxa"/>
          </w:tcPr>
          <w:p w14:paraId="145B17A5" w14:textId="25BF076F" w:rsidR="00F60103" w:rsidRDefault="00F60103" w:rsidP="00F60103">
            <w:r>
              <w:t>% realizacji wskaźnika narastająco: 47%</w:t>
            </w:r>
          </w:p>
        </w:tc>
        <w:tc>
          <w:tcPr>
            <w:tcW w:w="3402" w:type="dxa"/>
          </w:tcPr>
          <w:p w14:paraId="05A6DAEE" w14:textId="57DCEEB9" w:rsidR="00F60103" w:rsidRDefault="00F60103" w:rsidP="00F60103">
            <w:r>
              <w:t>% realizacji wskaźnika narastająco</w:t>
            </w:r>
            <w:r w:rsidRPr="00F60103">
              <w:t>: 38%</w:t>
            </w:r>
          </w:p>
        </w:tc>
        <w:tc>
          <w:tcPr>
            <w:tcW w:w="5953" w:type="dxa"/>
          </w:tcPr>
          <w:p w14:paraId="6D298299" w14:textId="7C4C0329" w:rsidR="00F60103" w:rsidRDefault="00F60103" w:rsidP="00F60103">
            <w:r w:rsidRPr="009B4F1C">
              <w:t>(Str. 65-66) zmiana wynika z aktualizacji postępów rzeczowych wdrażania LSR</w:t>
            </w:r>
          </w:p>
        </w:tc>
      </w:tr>
      <w:tr w:rsidR="00F60103" w14:paraId="6C69263A" w14:textId="77777777" w:rsidTr="0021626B">
        <w:tc>
          <w:tcPr>
            <w:tcW w:w="1838" w:type="dxa"/>
          </w:tcPr>
          <w:p w14:paraId="2D478373" w14:textId="0B7481CC" w:rsidR="00F60103" w:rsidRDefault="00F60103" w:rsidP="00F60103">
            <w:r>
              <w:t xml:space="preserve">Formularz nr 2 Plan działania, Przedsięwzięcie </w:t>
            </w:r>
            <w:r>
              <w:lastRenderedPageBreak/>
              <w:t>1.2 do 31.12.2026</w:t>
            </w:r>
          </w:p>
        </w:tc>
        <w:tc>
          <w:tcPr>
            <w:tcW w:w="2977" w:type="dxa"/>
          </w:tcPr>
          <w:p w14:paraId="2B8AAAF8" w14:textId="3B7476DD" w:rsidR="00F60103" w:rsidRDefault="00F60103" w:rsidP="00F60103">
            <w:r>
              <w:lastRenderedPageBreak/>
              <w:t>Wartość wskaźnika Liczba wspartych firm: 7 szt.</w:t>
            </w:r>
          </w:p>
        </w:tc>
        <w:tc>
          <w:tcPr>
            <w:tcW w:w="3402" w:type="dxa"/>
          </w:tcPr>
          <w:p w14:paraId="01CDBDEB" w14:textId="01EAC657" w:rsidR="00F60103" w:rsidRDefault="00F60103" w:rsidP="00F60103">
            <w:r>
              <w:t>Wartość wskaźnika Liczba wspartych firm: 9 szt.</w:t>
            </w:r>
          </w:p>
        </w:tc>
        <w:tc>
          <w:tcPr>
            <w:tcW w:w="5953" w:type="dxa"/>
          </w:tcPr>
          <w:p w14:paraId="4CFBA155" w14:textId="0B224431" w:rsidR="00F60103" w:rsidRDefault="00F60103" w:rsidP="00F60103">
            <w:r w:rsidRPr="009B4F1C">
              <w:t>(Str. 65-66) zmiana wynika z aktualizacji postępów rzeczowych wdrażania LSR</w:t>
            </w:r>
          </w:p>
        </w:tc>
      </w:tr>
      <w:tr w:rsidR="00F60103" w14:paraId="6FCB38D6" w14:textId="77777777" w:rsidTr="0021626B">
        <w:tc>
          <w:tcPr>
            <w:tcW w:w="1838" w:type="dxa"/>
          </w:tcPr>
          <w:p w14:paraId="060EA8B4" w14:textId="599E67C8" w:rsidR="00F60103" w:rsidRDefault="00F60103" w:rsidP="00F60103">
            <w:r>
              <w:t>Formularz nr 2 Plan działania Wskaźnik rezultatu R.37 Wzrost gospodarczy i zatrudnienie na obszarach wiejskich: nowe miejsca pracy, do 31.12.2026</w:t>
            </w:r>
          </w:p>
        </w:tc>
        <w:tc>
          <w:tcPr>
            <w:tcW w:w="2977" w:type="dxa"/>
          </w:tcPr>
          <w:p w14:paraId="7B6AC280" w14:textId="3283D97E" w:rsidR="00F60103" w:rsidRDefault="00F60103" w:rsidP="00F60103">
            <w:r>
              <w:t>Wartość wskaźnika: 10 szt.</w:t>
            </w:r>
          </w:p>
        </w:tc>
        <w:tc>
          <w:tcPr>
            <w:tcW w:w="3402" w:type="dxa"/>
          </w:tcPr>
          <w:p w14:paraId="49B4A2C8" w14:textId="6EA85D7C" w:rsidR="00F60103" w:rsidRDefault="00F60103" w:rsidP="00F60103">
            <w:r>
              <w:t>Wartość wskaźnika: 8 szt.</w:t>
            </w:r>
          </w:p>
        </w:tc>
        <w:tc>
          <w:tcPr>
            <w:tcW w:w="5953" w:type="dxa"/>
          </w:tcPr>
          <w:p w14:paraId="31D5BD48" w14:textId="0C3A9F22" w:rsidR="00F60103" w:rsidRDefault="00F60103" w:rsidP="00F60103">
            <w:r w:rsidRPr="00262278">
              <w:t>(Str. 65-66) zmiana wynika z aktualizacji postępów rzeczowych wdrażania LSR</w:t>
            </w:r>
          </w:p>
        </w:tc>
      </w:tr>
      <w:tr w:rsidR="00F60103" w14:paraId="7231C08C" w14:textId="77777777" w:rsidTr="0021626B">
        <w:tc>
          <w:tcPr>
            <w:tcW w:w="1838" w:type="dxa"/>
          </w:tcPr>
          <w:p w14:paraId="1DF8122D" w14:textId="00C7BA55" w:rsidR="00F60103" w:rsidRDefault="00F60103" w:rsidP="00F60103">
            <w:r>
              <w:t>Formularz nr 2 Plan działania Wskaźnik rezultatu R.37 Wzrost gospodarczy i zatrudnienie na obszarach wiejskich: nowe miejsca pracy, do 31.12.2026</w:t>
            </w:r>
          </w:p>
        </w:tc>
        <w:tc>
          <w:tcPr>
            <w:tcW w:w="2977" w:type="dxa"/>
          </w:tcPr>
          <w:p w14:paraId="50DE0E2E" w14:textId="4F7F72FA" w:rsidR="00F60103" w:rsidRDefault="00F60103" w:rsidP="00F60103">
            <w:r>
              <w:t>% realizacji wskaźnika narastająco: 47%</w:t>
            </w:r>
          </w:p>
        </w:tc>
        <w:tc>
          <w:tcPr>
            <w:tcW w:w="3402" w:type="dxa"/>
          </w:tcPr>
          <w:p w14:paraId="71D2DFA3" w14:textId="52164D1A" w:rsidR="00F60103" w:rsidRDefault="00F60103" w:rsidP="00F60103">
            <w:r>
              <w:t xml:space="preserve">% realizacji wskaźnika </w:t>
            </w:r>
            <w:r w:rsidRPr="00F60103">
              <w:t>narastająco: 38 %</w:t>
            </w:r>
          </w:p>
        </w:tc>
        <w:tc>
          <w:tcPr>
            <w:tcW w:w="5953" w:type="dxa"/>
          </w:tcPr>
          <w:p w14:paraId="41DA63C1" w14:textId="3FF79F03" w:rsidR="00F60103" w:rsidRDefault="00F60103" w:rsidP="00F60103">
            <w:r w:rsidRPr="00262278">
              <w:t>(Str. 65-66) zmiana wynika z aktualizacji postępów rzeczowych wdrażania LSR</w:t>
            </w:r>
          </w:p>
        </w:tc>
      </w:tr>
      <w:tr w:rsidR="002562FF" w14:paraId="46982077" w14:textId="77777777" w:rsidTr="0021626B">
        <w:tc>
          <w:tcPr>
            <w:tcW w:w="1838" w:type="dxa"/>
          </w:tcPr>
          <w:p w14:paraId="49FC6818" w14:textId="62676735" w:rsidR="002562FF" w:rsidRDefault="002562FF" w:rsidP="002562FF">
            <w:r>
              <w:t xml:space="preserve">Formularz nr 2 Plan działania Wskaźnik rezultatu R.37 Wzrost gospodarczy i zatrudnienie na obszarach wiejskich: nowe </w:t>
            </w:r>
            <w:r>
              <w:lastRenderedPageBreak/>
              <w:t>miejsca pracy, do 31.12.2027</w:t>
            </w:r>
          </w:p>
        </w:tc>
        <w:tc>
          <w:tcPr>
            <w:tcW w:w="2977" w:type="dxa"/>
          </w:tcPr>
          <w:p w14:paraId="733231B7" w14:textId="65B5B6B3" w:rsidR="002562FF" w:rsidRDefault="002562FF" w:rsidP="002562FF">
            <w:r>
              <w:lastRenderedPageBreak/>
              <w:t>Wartość wskaźnika: 7 szt.</w:t>
            </w:r>
          </w:p>
        </w:tc>
        <w:tc>
          <w:tcPr>
            <w:tcW w:w="3402" w:type="dxa"/>
          </w:tcPr>
          <w:p w14:paraId="67AA20E1" w14:textId="02F78C45" w:rsidR="002562FF" w:rsidRDefault="002562FF" w:rsidP="002562FF">
            <w:r>
              <w:t>Wartość wskaźnika: 9 szt.</w:t>
            </w:r>
          </w:p>
        </w:tc>
        <w:tc>
          <w:tcPr>
            <w:tcW w:w="5953" w:type="dxa"/>
          </w:tcPr>
          <w:p w14:paraId="04BC4B0F" w14:textId="766B119A" w:rsidR="002562FF" w:rsidRPr="00262278" w:rsidRDefault="002562FF" w:rsidP="002562FF">
            <w:r w:rsidRPr="00262278">
              <w:t>(Str. 65-66) zmiana wynika z aktualizacji postępów rzeczowych wdrażania LSR</w:t>
            </w:r>
          </w:p>
        </w:tc>
      </w:tr>
      <w:tr w:rsidR="002562FF" w14:paraId="63EBA791" w14:textId="77777777" w:rsidTr="0021626B">
        <w:tc>
          <w:tcPr>
            <w:tcW w:w="1838" w:type="dxa"/>
          </w:tcPr>
          <w:p w14:paraId="388923DB" w14:textId="0FA42B35" w:rsidR="002562FF" w:rsidRDefault="002562FF" w:rsidP="002562FF">
            <w:r>
              <w:t>Formularz nr 2 Plan działania Przedsięwzięcie 2.1 do 31.12.2025</w:t>
            </w:r>
          </w:p>
        </w:tc>
        <w:tc>
          <w:tcPr>
            <w:tcW w:w="2977" w:type="dxa"/>
          </w:tcPr>
          <w:p w14:paraId="00315D15" w14:textId="1D9B4A38" w:rsidR="002562FF" w:rsidRDefault="002562FF" w:rsidP="002562FF">
            <w:r>
              <w:t>Wartość wskaźnika Liczba projektów z zakresu przygotowania koncepcji SV: 5 szt.</w:t>
            </w:r>
          </w:p>
        </w:tc>
        <w:tc>
          <w:tcPr>
            <w:tcW w:w="3402" w:type="dxa"/>
          </w:tcPr>
          <w:p w14:paraId="00CC9DEA" w14:textId="6613D033" w:rsidR="002562FF" w:rsidRDefault="002562FF" w:rsidP="002562FF">
            <w:r>
              <w:t>Wartość wskaźnika Liczba projektów z zakresu przygotowania koncepcji SV: 0 szt.</w:t>
            </w:r>
          </w:p>
        </w:tc>
        <w:tc>
          <w:tcPr>
            <w:tcW w:w="5953" w:type="dxa"/>
          </w:tcPr>
          <w:p w14:paraId="44D2BEB9" w14:textId="3BC0A522" w:rsidR="002562FF" w:rsidRDefault="002562FF" w:rsidP="002562FF">
            <w:r w:rsidRPr="00772097">
              <w:t>(Str. 65-66) zmiana wynika z aktualizacji postępów rzeczowych wdrażania LSR</w:t>
            </w:r>
          </w:p>
        </w:tc>
      </w:tr>
      <w:tr w:rsidR="002562FF" w14:paraId="54BF8438" w14:textId="77777777" w:rsidTr="0021626B">
        <w:tc>
          <w:tcPr>
            <w:tcW w:w="1838" w:type="dxa"/>
          </w:tcPr>
          <w:p w14:paraId="5F7A6EE1" w14:textId="0807041B" w:rsidR="002562FF" w:rsidRDefault="002562FF" w:rsidP="002562FF">
            <w:r>
              <w:t>Formularz nr 2 Plan działania Przedsięwzięcie 1.2 do 31.12.2026</w:t>
            </w:r>
          </w:p>
        </w:tc>
        <w:tc>
          <w:tcPr>
            <w:tcW w:w="2977" w:type="dxa"/>
          </w:tcPr>
          <w:p w14:paraId="76FC8E8B" w14:textId="49A7BCEC" w:rsidR="002562FF" w:rsidRDefault="002562FF" w:rsidP="002562FF">
            <w:r>
              <w:t>% realizacji wskaźnika narastająco: 100%</w:t>
            </w:r>
          </w:p>
        </w:tc>
        <w:tc>
          <w:tcPr>
            <w:tcW w:w="3402" w:type="dxa"/>
          </w:tcPr>
          <w:p w14:paraId="51F55E69" w14:textId="3D674647" w:rsidR="002562FF" w:rsidRDefault="002562FF" w:rsidP="002562FF">
            <w:r>
              <w:t>% realizacji wskaźnika narastająco: 0%</w:t>
            </w:r>
          </w:p>
        </w:tc>
        <w:tc>
          <w:tcPr>
            <w:tcW w:w="5953" w:type="dxa"/>
          </w:tcPr>
          <w:p w14:paraId="4D33BBFC" w14:textId="688BDEC5" w:rsidR="002562FF" w:rsidRDefault="002562FF" w:rsidP="002562FF">
            <w:r w:rsidRPr="00772097">
              <w:t>(Str. 65-66) zmiana wynika z aktualizacji postępów rzeczowych wdrażania LSR</w:t>
            </w:r>
          </w:p>
        </w:tc>
      </w:tr>
      <w:tr w:rsidR="002562FF" w14:paraId="62199618" w14:textId="77777777" w:rsidTr="0021626B">
        <w:tc>
          <w:tcPr>
            <w:tcW w:w="1838" w:type="dxa"/>
          </w:tcPr>
          <w:p w14:paraId="23AC370E" w14:textId="248243DA" w:rsidR="002562FF" w:rsidRDefault="002562FF" w:rsidP="002562FF">
            <w:r>
              <w:t>Formularz nr 2 Plan działania, Przedsięwzięcie 1.2 do 31.12.2026</w:t>
            </w:r>
          </w:p>
        </w:tc>
        <w:tc>
          <w:tcPr>
            <w:tcW w:w="2977" w:type="dxa"/>
          </w:tcPr>
          <w:p w14:paraId="20C8CF35" w14:textId="5DC632D9" w:rsidR="002562FF" w:rsidRDefault="002562FF" w:rsidP="002562FF">
            <w:r>
              <w:t>% realizacji wskaźnika narastająco: 47%</w:t>
            </w:r>
          </w:p>
        </w:tc>
        <w:tc>
          <w:tcPr>
            <w:tcW w:w="3402" w:type="dxa"/>
          </w:tcPr>
          <w:p w14:paraId="52C1E3CB" w14:textId="78AD1A3D" w:rsidR="002562FF" w:rsidRDefault="002562FF" w:rsidP="002562FF">
            <w:r>
              <w:t>% realizacji wskaźnika narastająco</w:t>
            </w:r>
            <w:r w:rsidRPr="00F60103">
              <w:t xml:space="preserve">: </w:t>
            </w:r>
            <w:r>
              <w:t>81</w:t>
            </w:r>
            <w:r w:rsidRPr="00F60103">
              <w:t>%</w:t>
            </w:r>
          </w:p>
        </w:tc>
        <w:tc>
          <w:tcPr>
            <w:tcW w:w="5953" w:type="dxa"/>
          </w:tcPr>
          <w:p w14:paraId="734CBDC8" w14:textId="77EC225A" w:rsidR="002562FF" w:rsidRPr="00AE484B" w:rsidRDefault="002562FF" w:rsidP="002562FF">
            <w:r w:rsidRPr="009B4F1C">
              <w:t>(Str. 65-66) zmiana wynika z aktualizacji postępów rzeczowych wdrażania LSR</w:t>
            </w:r>
          </w:p>
        </w:tc>
      </w:tr>
      <w:tr w:rsidR="002562FF" w14:paraId="4418DADF" w14:textId="77777777" w:rsidTr="0021626B">
        <w:tc>
          <w:tcPr>
            <w:tcW w:w="1838" w:type="dxa"/>
          </w:tcPr>
          <w:p w14:paraId="50EB78ED" w14:textId="10C80414" w:rsidR="002562FF" w:rsidRDefault="002562FF" w:rsidP="002562FF">
            <w:r>
              <w:t>Formularz nr 2 Plan działania Przedsięwzięcie 2.1 do 31.12.2026</w:t>
            </w:r>
          </w:p>
        </w:tc>
        <w:tc>
          <w:tcPr>
            <w:tcW w:w="2977" w:type="dxa"/>
          </w:tcPr>
          <w:p w14:paraId="748AFC87" w14:textId="68D0BDB6" w:rsidR="002562FF" w:rsidRDefault="002562FF" w:rsidP="002562FF">
            <w:r>
              <w:t>Wartość wskaźnika Liczba projektów z zakresu przygotowania koncepcji SV: 0 szt.</w:t>
            </w:r>
          </w:p>
        </w:tc>
        <w:tc>
          <w:tcPr>
            <w:tcW w:w="3402" w:type="dxa"/>
          </w:tcPr>
          <w:p w14:paraId="1306BE7B" w14:textId="7019B3D7" w:rsidR="002562FF" w:rsidRDefault="002562FF" w:rsidP="002562FF">
            <w:r>
              <w:t>Wartość wskaźnika Liczba projektów z zakresu przygotowania koncepcji SV: 5 szt.</w:t>
            </w:r>
          </w:p>
        </w:tc>
        <w:tc>
          <w:tcPr>
            <w:tcW w:w="5953" w:type="dxa"/>
          </w:tcPr>
          <w:p w14:paraId="04C63CD8" w14:textId="5F8DCE35" w:rsidR="002562FF" w:rsidRDefault="002562FF" w:rsidP="002562FF">
            <w:r w:rsidRPr="00AE484B">
              <w:t>(Str. 65-66) zmiana wynika z aktualizacji postępów rzeczowych wdrażania LSR</w:t>
            </w:r>
          </w:p>
        </w:tc>
      </w:tr>
      <w:tr w:rsidR="002562FF" w14:paraId="0980031A" w14:textId="77777777" w:rsidTr="0021626B">
        <w:tc>
          <w:tcPr>
            <w:tcW w:w="1838" w:type="dxa"/>
          </w:tcPr>
          <w:p w14:paraId="02680521" w14:textId="64511FD9" w:rsidR="002562FF" w:rsidRDefault="002562FF" w:rsidP="002562FF">
            <w:r>
              <w:t>Formularz nr 2 Plan działania Przedsięwzięcie 2.1 do 31.12.2026</w:t>
            </w:r>
          </w:p>
        </w:tc>
        <w:tc>
          <w:tcPr>
            <w:tcW w:w="2977" w:type="dxa"/>
          </w:tcPr>
          <w:p w14:paraId="6B9984D9" w14:textId="1209E724" w:rsidR="002562FF" w:rsidRDefault="002562FF" w:rsidP="002562FF">
            <w:r>
              <w:t>% realizacji wskaźnika narastająco: 0%</w:t>
            </w:r>
          </w:p>
        </w:tc>
        <w:tc>
          <w:tcPr>
            <w:tcW w:w="3402" w:type="dxa"/>
          </w:tcPr>
          <w:p w14:paraId="7B8A6C12" w14:textId="5E55287C" w:rsidR="002562FF" w:rsidRDefault="002562FF" w:rsidP="002562FF">
            <w:r>
              <w:t>% realizacji wskaźnika narastająco: 100%</w:t>
            </w:r>
          </w:p>
        </w:tc>
        <w:tc>
          <w:tcPr>
            <w:tcW w:w="5953" w:type="dxa"/>
          </w:tcPr>
          <w:p w14:paraId="0860ED65" w14:textId="5E2CA5F6" w:rsidR="002562FF" w:rsidRDefault="002562FF" w:rsidP="002562FF">
            <w:r w:rsidRPr="00AE484B">
              <w:t>(Str. 65-66) zmiana wynika z aktualizacji postępów rzeczowych wdrażania LSR</w:t>
            </w:r>
          </w:p>
        </w:tc>
      </w:tr>
      <w:tr w:rsidR="002562FF" w14:paraId="4EF9B0E6" w14:textId="77777777" w:rsidTr="0021626B">
        <w:tc>
          <w:tcPr>
            <w:tcW w:w="1838" w:type="dxa"/>
          </w:tcPr>
          <w:p w14:paraId="5F512F5D" w14:textId="173FA499" w:rsidR="002562FF" w:rsidRDefault="002562FF" w:rsidP="002562FF">
            <w:r>
              <w:t>Formularz nr 2 Plan działania Przedsięwzięcie 2.2 do 31.12.2025</w:t>
            </w:r>
          </w:p>
        </w:tc>
        <w:tc>
          <w:tcPr>
            <w:tcW w:w="2977" w:type="dxa"/>
          </w:tcPr>
          <w:p w14:paraId="4892FC78" w14:textId="3E1C094A" w:rsidR="002562FF" w:rsidRDefault="002562FF" w:rsidP="002562FF">
            <w:r>
              <w:t xml:space="preserve">Wartość wskaźnika </w:t>
            </w:r>
            <w:r w:rsidRPr="003010DC">
              <w:t>Liczba projektów z zakresu kształtowania świadomości obywatelskiej</w:t>
            </w:r>
            <w:r>
              <w:t>: 5 szt.</w:t>
            </w:r>
          </w:p>
        </w:tc>
        <w:tc>
          <w:tcPr>
            <w:tcW w:w="3402" w:type="dxa"/>
          </w:tcPr>
          <w:p w14:paraId="49EC60D5" w14:textId="27BD8C2B" w:rsidR="002562FF" w:rsidRDefault="002562FF" w:rsidP="002562FF">
            <w:r>
              <w:t xml:space="preserve">Wartość wskaźnika </w:t>
            </w:r>
            <w:r w:rsidRPr="003010DC">
              <w:t>Liczba projektów z zakresu kształtowania świadomości obywatelskiej</w:t>
            </w:r>
            <w:r>
              <w:t>: 0 szt.</w:t>
            </w:r>
          </w:p>
        </w:tc>
        <w:tc>
          <w:tcPr>
            <w:tcW w:w="5953" w:type="dxa"/>
          </w:tcPr>
          <w:p w14:paraId="0C4BB209" w14:textId="13C08631" w:rsidR="002562FF" w:rsidRDefault="002562FF" w:rsidP="002562FF">
            <w:r w:rsidRPr="00381139">
              <w:t>(Str. 65-66) zmiana wynika z aktualizacji postępów rzeczowych wdrażania LSR</w:t>
            </w:r>
          </w:p>
        </w:tc>
      </w:tr>
      <w:tr w:rsidR="002562FF" w14:paraId="0B8E2861" w14:textId="77777777" w:rsidTr="0021626B">
        <w:tc>
          <w:tcPr>
            <w:tcW w:w="1838" w:type="dxa"/>
          </w:tcPr>
          <w:p w14:paraId="03AB8B51" w14:textId="7F9A301C" w:rsidR="002562FF" w:rsidRDefault="002562FF" w:rsidP="002562FF">
            <w:r>
              <w:lastRenderedPageBreak/>
              <w:t>Formularz nr 2 Plan działania Przedsięwzięcie 2.2 do 31.12.2025</w:t>
            </w:r>
          </w:p>
        </w:tc>
        <w:tc>
          <w:tcPr>
            <w:tcW w:w="2977" w:type="dxa"/>
          </w:tcPr>
          <w:p w14:paraId="670C4CC2" w14:textId="765718BB" w:rsidR="002562FF" w:rsidRDefault="002562FF" w:rsidP="002562FF">
            <w:r>
              <w:t>% realizacji wskaźnika narastająco: 100%</w:t>
            </w:r>
          </w:p>
        </w:tc>
        <w:tc>
          <w:tcPr>
            <w:tcW w:w="3402" w:type="dxa"/>
          </w:tcPr>
          <w:p w14:paraId="5DE9A05E" w14:textId="065CC21C" w:rsidR="002562FF" w:rsidRDefault="002562FF" w:rsidP="002562FF">
            <w:r>
              <w:t>% realizacji wskaźnika narastająco: 0%</w:t>
            </w:r>
          </w:p>
        </w:tc>
        <w:tc>
          <w:tcPr>
            <w:tcW w:w="5953" w:type="dxa"/>
          </w:tcPr>
          <w:p w14:paraId="66BA1395" w14:textId="5BE8CA49" w:rsidR="002562FF" w:rsidRDefault="002562FF" w:rsidP="002562FF">
            <w:r w:rsidRPr="00381139">
              <w:t>(Str. 65-66) zmiana wynika z aktualizacji postępów rzeczowych wdrażania LSR</w:t>
            </w:r>
          </w:p>
        </w:tc>
      </w:tr>
      <w:tr w:rsidR="002562FF" w14:paraId="24D8984B" w14:textId="77777777" w:rsidTr="0021626B">
        <w:tc>
          <w:tcPr>
            <w:tcW w:w="1838" w:type="dxa"/>
          </w:tcPr>
          <w:p w14:paraId="1099F853" w14:textId="59349AA8" w:rsidR="002562FF" w:rsidRDefault="002562FF" w:rsidP="002562FF">
            <w:r>
              <w:t>Formularz nr 2 Plan działania Przedsięwzięcie 2.2 do 31.12.2026</w:t>
            </w:r>
          </w:p>
        </w:tc>
        <w:tc>
          <w:tcPr>
            <w:tcW w:w="2977" w:type="dxa"/>
          </w:tcPr>
          <w:p w14:paraId="7DD85147" w14:textId="66016A9B" w:rsidR="002562FF" w:rsidRDefault="002562FF" w:rsidP="002562FF">
            <w:r>
              <w:t xml:space="preserve">Wartość wskaźnika </w:t>
            </w:r>
            <w:r w:rsidRPr="003010DC">
              <w:t>Liczba projektów z zakresu kształtowania świadomości obywatelskiej</w:t>
            </w:r>
            <w:r>
              <w:t>: 0 szt.</w:t>
            </w:r>
          </w:p>
        </w:tc>
        <w:tc>
          <w:tcPr>
            <w:tcW w:w="3402" w:type="dxa"/>
          </w:tcPr>
          <w:p w14:paraId="6EB31BC8" w14:textId="77CC99CC" w:rsidR="002562FF" w:rsidRDefault="002562FF" w:rsidP="002562FF">
            <w:r>
              <w:t xml:space="preserve">Wartość wskaźnika </w:t>
            </w:r>
            <w:r w:rsidRPr="003010DC">
              <w:t>Liczba projektów z zakresu kształtowania świadomości obywatelskiej</w:t>
            </w:r>
            <w:r>
              <w:t>: 5 szt.</w:t>
            </w:r>
          </w:p>
        </w:tc>
        <w:tc>
          <w:tcPr>
            <w:tcW w:w="5953" w:type="dxa"/>
          </w:tcPr>
          <w:p w14:paraId="683DC5C2" w14:textId="0CA52D1C" w:rsidR="002562FF" w:rsidRDefault="002562FF" w:rsidP="002562FF">
            <w:r w:rsidRPr="00381139">
              <w:t>(Str. 65-66) zmiana wynika z aktualizacji postępów rzeczowych wdrażania LSR</w:t>
            </w:r>
          </w:p>
        </w:tc>
      </w:tr>
      <w:tr w:rsidR="002562FF" w14:paraId="091BD5A4" w14:textId="77777777" w:rsidTr="0021626B">
        <w:tc>
          <w:tcPr>
            <w:tcW w:w="1838" w:type="dxa"/>
          </w:tcPr>
          <w:p w14:paraId="6C266F8C" w14:textId="521DFBDE" w:rsidR="002562FF" w:rsidRDefault="002562FF" w:rsidP="002562FF">
            <w:r>
              <w:t>Formularz nr 2 Plan działania Przedsięwzięcie 2.2 do 31.12.2026</w:t>
            </w:r>
          </w:p>
        </w:tc>
        <w:tc>
          <w:tcPr>
            <w:tcW w:w="2977" w:type="dxa"/>
          </w:tcPr>
          <w:p w14:paraId="19923C4E" w14:textId="174B0FD4" w:rsidR="002562FF" w:rsidRDefault="002562FF" w:rsidP="002562FF">
            <w:r>
              <w:t>% realizacji wskaźnika narastająco: 0%</w:t>
            </w:r>
          </w:p>
        </w:tc>
        <w:tc>
          <w:tcPr>
            <w:tcW w:w="3402" w:type="dxa"/>
          </w:tcPr>
          <w:p w14:paraId="1A204C49" w14:textId="35AAFB9A" w:rsidR="002562FF" w:rsidRDefault="002562FF" w:rsidP="002562FF">
            <w:r>
              <w:t>% realizacji wskaźnika narastająco: 100%</w:t>
            </w:r>
          </w:p>
        </w:tc>
        <w:tc>
          <w:tcPr>
            <w:tcW w:w="5953" w:type="dxa"/>
          </w:tcPr>
          <w:p w14:paraId="641B5F17" w14:textId="37C055CD" w:rsidR="002562FF" w:rsidRDefault="002562FF" w:rsidP="002562FF">
            <w:r w:rsidRPr="00381139">
              <w:t>(Str. 65-66) zmiana wynika z aktualizacji postępów rzeczowych wdrażania LSR</w:t>
            </w:r>
          </w:p>
        </w:tc>
      </w:tr>
      <w:tr w:rsidR="002562FF" w14:paraId="172E8CEB" w14:textId="77777777" w:rsidTr="0021626B">
        <w:tc>
          <w:tcPr>
            <w:tcW w:w="1838" w:type="dxa"/>
          </w:tcPr>
          <w:p w14:paraId="03A8B740" w14:textId="0000AA87" w:rsidR="002562FF" w:rsidRDefault="002562FF" w:rsidP="002562FF">
            <w:r>
              <w:t>Formularz nr 2 Plan działania Przedsięwzięcie 2.2 do 31.12.2025</w:t>
            </w:r>
          </w:p>
        </w:tc>
        <w:tc>
          <w:tcPr>
            <w:tcW w:w="2977" w:type="dxa"/>
          </w:tcPr>
          <w:p w14:paraId="7A8AB5C3" w14:textId="02D0E1E7" w:rsidR="002562FF" w:rsidRDefault="002562FF" w:rsidP="002562FF">
            <w:r>
              <w:t xml:space="preserve">% realizacji wskaźnika narastająco Liczba projektów z zakresu włączenia społecznego seniorów, ludzi młodych i osób w niekorzystnej sytuacji: 50% </w:t>
            </w:r>
          </w:p>
        </w:tc>
        <w:tc>
          <w:tcPr>
            <w:tcW w:w="3402" w:type="dxa"/>
          </w:tcPr>
          <w:p w14:paraId="366BFDCA" w14:textId="311F285A" w:rsidR="002562FF" w:rsidRDefault="002562FF" w:rsidP="002562FF">
            <w:r>
              <w:t xml:space="preserve">% realizacji wskaźnika Liczba projektów z zakresu włączenia społecznego seniorów, ludzi młodych i osób w niekorzystnej sytuacji: </w:t>
            </w:r>
            <w:r w:rsidRPr="00F60103">
              <w:t>38%</w:t>
            </w:r>
          </w:p>
        </w:tc>
        <w:tc>
          <w:tcPr>
            <w:tcW w:w="5953" w:type="dxa"/>
          </w:tcPr>
          <w:p w14:paraId="67F40346" w14:textId="5936F5F4" w:rsidR="002562FF" w:rsidRDefault="002562FF" w:rsidP="002562FF">
            <w:r>
              <w:t>Korekta oczywistej omyłki rachunkowej.</w:t>
            </w:r>
          </w:p>
        </w:tc>
      </w:tr>
      <w:tr w:rsidR="002562FF" w14:paraId="330E045B" w14:textId="77777777" w:rsidTr="0021626B">
        <w:tc>
          <w:tcPr>
            <w:tcW w:w="1838" w:type="dxa"/>
          </w:tcPr>
          <w:p w14:paraId="40C5CAB6" w14:textId="3F619C25" w:rsidR="002562FF" w:rsidRDefault="002562FF" w:rsidP="002562FF">
            <w:r>
              <w:t>Formularz nr 2 Plan działania Przedsięwzięcie 2.3 do 31.12.2025</w:t>
            </w:r>
          </w:p>
        </w:tc>
        <w:tc>
          <w:tcPr>
            <w:tcW w:w="2977" w:type="dxa"/>
          </w:tcPr>
          <w:p w14:paraId="7EFE8493" w14:textId="7E40B592" w:rsidR="002562FF" w:rsidRDefault="002562FF" w:rsidP="002562FF">
            <w:r>
              <w:t>Wartość wskaźnika Liczba projektów z zakresu włączenia społecznego seniorów, ludzi młodych i osób w niekorzystnej sytuacji: 5 szt.</w:t>
            </w:r>
          </w:p>
        </w:tc>
        <w:tc>
          <w:tcPr>
            <w:tcW w:w="3402" w:type="dxa"/>
          </w:tcPr>
          <w:p w14:paraId="05310127" w14:textId="5C398E4E" w:rsidR="002562FF" w:rsidRDefault="002562FF" w:rsidP="002562FF">
            <w:r>
              <w:t>Wartość wskaźnika Liczba projektów z zakresu włączenia społecznego seniorów, ludzi młodych i osób w niekorzystnej sytuacji: 0 szt.</w:t>
            </w:r>
          </w:p>
        </w:tc>
        <w:tc>
          <w:tcPr>
            <w:tcW w:w="5953" w:type="dxa"/>
          </w:tcPr>
          <w:p w14:paraId="4405F17C" w14:textId="7A79FEBD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5EED5F4E" w14:textId="77777777" w:rsidTr="0021626B">
        <w:tc>
          <w:tcPr>
            <w:tcW w:w="1838" w:type="dxa"/>
          </w:tcPr>
          <w:p w14:paraId="6A574F44" w14:textId="5CE6543E" w:rsidR="002562FF" w:rsidRDefault="002562FF" w:rsidP="002562FF">
            <w:r>
              <w:t>Formularz nr 2 Plan działania Przedsięwzięcie 2.3 do 31.12.2025</w:t>
            </w:r>
          </w:p>
        </w:tc>
        <w:tc>
          <w:tcPr>
            <w:tcW w:w="2977" w:type="dxa"/>
          </w:tcPr>
          <w:p w14:paraId="3288C1D1" w14:textId="2ADBF3A3" w:rsidR="002562FF" w:rsidRDefault="002562FF" w:rsidP="002562FF">
            <w:r>
              <w:t>% realizacji wskaźnika narastająco: 38%</w:t>
            </w:r>
          </w:p>
        </w:tc>
        <w:tc>
          <w:tcPr>
            <w:tcW w:w="3402" w:type="dxa"/>
          </w:tcPr>
          <w:p w14:paraId="43803ECD" w14:textId="7ED14F94" w:rsidR="002562FF" w:rsidRDefault="002562FF" w:rsidP="002562FF">
            <w:r>
              <w:t>% realizacji wskaźnika narastająco: 0%</w:t>
            </w:r>
          </w:p>
        </w:tc>
        <w:tc>
          <w:tcPr>
            <w:tcW w:w="5953" w:type="dxa"/>
          </w:tcPr>
          <w:p w14:paraId="29F60A14" w14:textId="352E8D06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408D29DD" w14:textId="77777777" w:rsidTr="0021626B">
        <w:tc>
          <w:tcPr>
            <w:tcW w:w="1838" w:type="dxa"/>
          </w:tcPr>
          <w:p w14:paraId="62687E39" w14:textId="688CD916" w:rsidR="002562FF" w:rsidRDefault="002562FF" w:rsidP="002562FF">
            <w:r>
              <w:lastRenderedPageBreak/>
              <w:t>Formularz nr 2 Plan działania Przedsięwzięcie 2.3 do 31.12.2026</w:t>
            </w:r>
          </w:p>
        </w:tc>
        <w:tc>
          <w:tcPr>
            <w:tcW w:w="2977" w:type="dxa"/>
          </w:tcPr>
          <w:p w14:paraId="5DBF2E11" w14:textId="212942D5" w:rsidR="002562FF" w:rsidRDefault="002562FF" w:rsidP="002562FF">
            <w:r>
              <w:t>Wartość wskaźnika Liczba projektów z zakresu włączenia społecznego seniorów, ludzi młodych i osób w niekorzystnej sytuacji: 5 szt.</w:t>
            </w:r>
          </w:p>
        </w:tc>
        <w:tc>
          <w:tcPr>
            <w:tcW w:w="3402" w:type="dxa"/>
          </w:tcPr>
          <w:p w14:paraId="0A572875" w14:textId="2400C2A8" w:rsidR="002562FF" w:rsidRDefault="002562FF" w:rsidP="002562FF">
            <w:r>
              <w:t>Wartość wskaźnika Liczba projektów z zakresu włączenia społecznego seniorów, ludzi młodych i osób w niekorzystnej sytuacji: 10 szt.</w:t>
            </w:r>
          </w:p>
        </w:tc>
        <w:tc>
          <w:tcPr>
            <w:tcW w:w="5953" w:type="dxa"/>
          </w:tcPr>
          <w:p w14:paraId="4CB7C1A8" w14:textId="55E4FC77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196FEE32" w14:textId="77777777" w:rsidTr="0021626B">
        <w:tc>
          <w:tcPr>
            <w:tcW w:w="1838" w:type="dxa"/>
          </w:tcPr>
          <w:p w14:paraId="4CACFF93" w14:textId="211D304E" w:rsidR="002562FF" w:rsidRDefault="002562FF" w:rsidP="002562FF">
            <w:r>
              <w:t>Formularz nr 2 Plan działania Wskaźnik rezultatu R.40 Inteligentna przemiana gospodarki wiejskiej, do 31.12.2026</w:t>
            </w:r>
          </w:p>
        </w:tc>
        <w:tc>
          <w:tcPr>
            <w:tcW w:w="2977" w:type="dxa"/>
          </w:tcPr>
          <w:p w14:paraId="23D58930" w14:textId="1A91EB56" w:rsidR="002562FF" w:rsidRDefault="002562FF" w:rsidP="002562FF">
            <w:r>
              <w:t>Wartość wskaźnika: 5 szt.</w:t>
            </w:r>
          </w:p>
        </w:tc>
        <w:tc>
          <w:tcPr>
            <w:tcW w:w="3402" w:type="dxa"/>
          </w:tcPr>
          <w:p w14:paraId="51FCC7A9" w14:textId="2C3B6058" w:rsidR="002562FF" w:rsidRDefault="002562FF" w:rsidP="002562FF">
            <w:r>
              <w:t>Wartość wskaźnika: 0 szt.</w:t>
            </w:r>
          </w:p>
        </w:tc>
        <w:tc>
          <w:tcPr>
            <w:tcW w:w="5953" w:type="dxa"/>
          </w:tcPr>
          <w:p w14:paraId="69847456" w14:textId="4CB6408A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4EDBCE8D" w14:textId="77777777" w:rsidTr="0021626B">
        <w:tc>
          <w:tcPr>
            <w:tcW w:w="1838" w:type="dxa"/>
          </w:tcPr>
          <w:p w14:paraId="0230E0AF" w14:textId="4B24BF2E" w:rsidR="002562FF" w:rsidRDefault="002562FF" w:rsidP="002562FF">
            <w:r>
              <w:t>Formularz nr 2 Plan działania Wskaźnik rezultatu R.40 Inteligentna przemiana gospodarki wiejskiej, do 31.12.2026</w:t>
            </w:r>
          </w:p>
        </w:tc>
        <w:tc>
          <w:tcPr>
            <w:tcW w:w="2977" w:type="dxa"/>
          </w:tcPr>
          <w:p w14:paraId="282847A8" w14:textId="3CA6E005" w:rsidR="002562FF" w:rsidRDefault="002562FF" w:rsidP="002562FF">
            <w:r>
              <w:t>% realizacji wskaźnika narastająco: 100%</w:t>
            </w:r>
          </w:p>
        </w:tc>
        <w:tc>
          <w:tcPr>
            <w:tcW w:w="3402" w:type="dxa"/>
          </w:tcPr>
          <w:p w14:paraId="2C51C6B6" w14:textId="79F7E937" w:rsidR="002562FF" w:rsidRDefault="002562FF" w:rsidP="002562FF">
            <w:r>
              <w:t>% realizacji wskaźnika narastająco: 0%</w:t>
            </w:r>
          </w:p>
        </w:tc>
        <w:tc>
          <w:tcPr>
            <w:tcW w:w="5953" w:type="dxa"/>
          </w:tcPr>
          <w:p w14:paraId="5840F3F4" w14:textId="06D6C9C6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4D504276" w14:textId="77777777" w:rsidTr="0021626B">
        <w:tc>
          <w:tcPr>
            <w:tcW w:w="1838" w:type="dxa"/>
          </w:tcPr>
          <w:p w14:paraId="428D5996" w14:textId="62B965B4" w:rsidR="002562FF" w:rsidRDefault="002562FF" w:rsidP="002562FF">
            <w:r>
              <w:t>Formularz nr 2 Plan działania Wskaźnik rezultatu R.40 Inteligentna przemiana gospodarki wiejskiej, do 31.12.2027</w:t>
            </w:r>
          </w:p>
        </w:tc>
        <w:tc>
          <w:tcPr>
            <w:tcW w:w="2977" w:type="dxa"/>
          </w:tcPr>
          <w:p w14:paraId="43B2A968" w14:textId="7FB5100B" w:rsidR="002562FF" w:rsidRDefault="002562FF" w:rsidP="002562FF">
            <w:r>
              <w:t>Wartość wskaźnika: 0 szt.</w:t>
            </w:r>
          </w:p>
        </w:tc>
        <w:tc>
          <w:tcPr>
            <w:tcW w:w="3402" w:type="dxa"/>
          </w:tcPr>
          <w:p w14:paraId="3819D36C" w14:textId="60356C9B" w:rsidR="002562FF" w:rsidRDefault="002562FF" w:rsidP="002562FF">
            <w:r>
              <w:t>Wartość wskaźnika: 10 szt.</w:t>
            </w:r>
          </w:p>
        </w:tc>
        <w:tc>
          <w:tcPr>
            <w:tcW w:w="5953" w:type="dxa"/>
          </w:tcPr>
          <w:p w14:paraId="51D0AB81" w14:textId="79076A06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247688A0" w14:textId="77777777" w:rsidTr="0021626B">
        <w:tc>
          <w:tcPr>
            <w:tcW w:w="1838" w:type="dxa"/>
          </w:tcPr>
          <w:p w14:paraId="2AB4178D" w14:textId="2C824FE1" w:rsidR="002562FF" w:rsidRDefault="002562FF" w:rsidP="002562FF">
            <w:r>
              <w:lastRenderedPageBreak/>
              <w:t>Formularz nr 2 Plan działania Wskaźnik rezultatu R.40 Inteligentna przemiana gospodarki wiejskiej, do 31.12.2027</w:t>
            </w:r>
          </w:p>
        </w:tc>
        <w:tc>
          <w:tcPr>
            <w:tcW w:w="2977" w:type="dxa"/>
          </w:tcPr>
          <w:p w14:paraId="59F83DEF" w14:textId="36BACC55" w:rsidR="002562FF" w:rsidRDefault="002562FF" w:rsidP="002562FF">
            <w:r>
              <w:t>% realizacji wskaźnika narastająco: 0%</w:t>
            </w:r>
          </w:p>
        </w:tc>
        <w:tc>
          <w:tcPr>
            <w:tcW w:w="3402" w:type="dxa"/>
          </w:tcPr>
          <w:p w14:paraId="236CDF21" w14:textId="4E60FDDD" w:rsidR="002562FF" w:rsidRDefault="002562FF" w:rsidP="002562FF">
            <w:r>
              <w:t>% realizacji wskaźnika narastająco: 100%</w:t>
            </w:r>
          </w:p>
        </w:tc>
        <w:tc>
          <w:tcPr>
            <w:tcW w:w="5953" w:type="dxa"/>
          </w:tcPr>
          <w:p w14:paraId="22B8BEA5" w14:textId="2C7B51C1" w:rsidR="002562FF" w:rsidRDefault="002562FF" w:rsidP="002562FF">
            <w:r>
              <w:t>(Str. 65-66) zmiana wynika z aktualizacji postępów rzeczowych wdrażania LSR</w:t>
            </w:r>
          </w:p>
        </w:tc>
      </w:tr>
      <w:tr w:rsidR="002562FF" w14:paraId="3BF194BD" w14:textId="77777777" w:rsidTr="0021626B">
        <w:tc>
          <w:tcPr>
            <w:tcW w:w="1838" w:type="dxa"/>
          </w:tcPr>
          <w:p w14:paraId="49AB8411" w14:textId="57C32AAE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7FBCA4BB" w14:textId="354D0426" w:rsidR="002562FF" w:rsidRDefault="002562FF" w:rsidP="002562FF">
            <w:r>
              <w:t>EFRROW do 31.12.2024 250 000</w:t>
            </w:r>
          </w:p>
          <w:p w14:paraId="53F650CC" w14:textId="2F7BAA64" w:rsidR="002562FF" w:rsidRDefault="002562FF" w:rsidP="002562FF"/>
        </w:tc>
        <w:tc>
          <w:tcPr>
            <w:tcW w:w="3402" w:type="dxa"/>
          </w:tcPr>
          <w:p w14:paraId="69E6FDCA" w14:textId="293A1BE6" w:rsidR="002562FF" w:rsidRDefault="002562FF" w:rsidP="002562FF">
            <w:r>
              <w:t>EFRROW do 31.12.2024 141 210,91</w:t>
            </w:r>
          </w:p>
          <w:p w14:paraId="2B868D09" w14:textId="77777777" w:rsidR="002562FF" w:rsidRDefault="002562FF" w:rsidP="002562FF"/>
        </w:tc>
        <w:tc>
          <w:tcPr>
            <w:tcW w:w="5953" w:type="dxa"/>
          </w:tcPr>
          <w:p w14:paraId="63DD4D76" w14:textId="0DE20891" w:rsidR="002562FF" w:rsidRDefault="002562FF" w:rsidP="002562FF">
            <w:r>
              <w:t>(Str. 67) zmiana wynika z aktualizacji postępów finansowych wdrażania LSR</w:t>
            </w:r>
          </w:p>
        </w:tc>
      </w:tr>
      <w:tr w:rsidR="002562FF" w14:paraId="01228F7E" w14:textId="77777777" w:rsidTr="0021626B">
        <w:tc>
          <w:tcPr>
            <w:tcW w:w="1838" w:type="dxa"/>
          </w:tcPr>
          <w:p w14:paraId="64971E53" w14:textId="1973FEEB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12074D66" w14:textId="5BAD58AE" w:rsidR="002562FF" w:rsidRDefault="002562FF" w:rsidP="002562FF">
            <w:r>
              <w:t>EFRROW do 31.12.2024 16,67%</w:t>
            </w:r>
          </w:p>
          <w:p w14:paraId="14734918" w14:textId="77777777" w:rsidR="002562FF" w:rsidRDefault="002562FF" w:rsidP="002562FF"/>
        </w:tc>
        <w:tc>
          <w:tcPr>
            <w:tcW w:w="3402" w:type="dxa"/>
          </w:tcPr>
          <w:p w14:paraId="3D30F53B" w14:textId="03A64AAC" w:rsidR="002562FF" w:rsidRDefault="002562FF" w:rsidP="002562FF">
            <w:r>
              <w:t>EFRROW do 31.12.2024 9,41%</w:t>
            </w:r>
          </w:p>
          <w:p w14:paraId="25C7E99F" w14:textId="77777777" w:rsidR="002562FF" w:rsidRDefault="002562FF" w:rsidP="002562FF"/>
        </w:tc>
        <w:tc>
          <w:tcPr>
            <w:tcW w:w="5953" w:type="dxa"/>
          </w:tcPr>
          <w:p w14:paraId="015A52AE" w14:textId="6FCAFC3F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4F2AE02A" w14:textId="77777777" w:rsidTr="0021626B">
        <w:tc>
          <w:tcPr>
            <w:tcW w:w="1838" w:type="dxa"/>
          </w:tcPr>
          <w:p w14:paraId="38CDA874" w14:textId="6BAFA08A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4BAEBA8E" w14:textId="3A80C5BB" w:rsidR="002562FF" w:rsidRDefault="002562FF" w:rsidP="002562FF">
            <w:r>
              <w:t>EFRROW do 31.12.2025 939 250</w:t>
            </w:r>
          </w:p>
          <w:p w14:paraId="44C43572" w14:textId="77777777" w:rsidR="002562FF" w:rsidRDefault="002562FF" w:rsidP="002562FF"/>
        </w:tc>
        <w:tc>
          <w:tcPr>
            <w:tcW w:w="3402" w:type="dxa"/>
          </w:tcPr>
          <w:p w14:paraId="0937AD22" w14:textId="5310AB38" w:rsidR="002562FF" w:rsidRDefault="002562FF" w:rsidP="002562FF">
            <w:r>
              <w:t>EFRROW do 31.12.2025</w:t>
            </w:r>
          </w:p>
          <w:p w14:paraId="36431EF2" w14:textId="5ADC768D" w:rsidR="002562FF" w:rsidRDefault="002562FF" w:rsidP="002562FF">
            <w:r w:rsidRPr="00000301">
              <w:t>434</w:t>
            </w:r>
            <w:r>
              <w:t> </w:t>
            </w:r>
            <w:r w:rsidRPr="00000301">
              <w:t>332,17</w:t>
            </w:r>
          </w:p>
        </w:tc>
        <w:tc>
          <w:tcPr>
            <w:tcW w:w="5953" w:type="dxa"/>
          </w:tcPr>
          <w:p w14:paraId="4806FD29" w14:textId="593BE303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780FD4AC" w14:textId="77777777" w:rsidTr="0021626B">
        <w:tc>
          <w:tcPr>
            <w:tcW w:w="1838" w:type="dxa"/>
          </w:tcPr>
          <w:p w14:paraId="3260233C" w14:textId="5B9133C7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6C7C4A22" w14:textId="1B9426C5" w:rsidR="002562FF" w:rsidRPr="00000301" w:rsidRDefault="002562FF" w:rsidP="002562FF">
            <w:r w:rsidRPr="00000301">
              <w:t>EFRROW do 31.12.202</w:t>
            </w:r>
            <w:r>
              <w:t>5</w:t>
            </w:r>
          </w:p>
          <w:p w14:paraId="2D348BA4" w14:textId="21AF6C09" w:rsidR="002562FF" w:rsidRPr="00000301" w:rsidRDefault="002562FF" w:rsidP="002562FF">
            <w:r w:rsidRPr="00000301">
              <w:t>62,62%</w:t>
            </w:r>
          </w:p>
        </w:tc>
        <w:tc>
          <w:tcPr>
            <w:tcW w:w="3402" w:type="dxa"/>
          </w:tcPr>
          <w:p w14:paraId="7734F7B4" w14:textId="5D9E2156" w:rsidR="002562FF" w:rsidRPr="00000301" w:rsidRDefault="002562FF" w:rsidP="002562FF">
            <w:r w:rsidRPr="00000301">
              <w:t>EFRROW do 31.12.202</w:t>
            </w:r>
            <w:r>
              <w:t>5</w:t>
            </w:r>
          </w:p>
          <w:p w14:paraId="13950490" w14:textId="77777777" w:rsidR="002562FF" w:rsidRPr="00000301" w:rsidRDefault="002562FF" w:rsidP="002562FF">
            <w:pPr>
              <w:rPr>
                <w:rFonts w:ascii="Calibri" w:hAnsi="Calibri" w:cs="Calibri"/>
              </w:rPr>
            </w:pPr>
            <w:r w:rsidRPr="00000301">
              <w:rPr>
                <w:rFonts w:ascii="Calibri" w:hAnsi="Calibri" w:cs="Calibri"/>
              </w:rPr>
              <w:t>28,96%</w:t>
            </w:r>
          </w:p>
          <w:p w14:paraId="53DDDA0F" w14:textId="77777777" w:rsidR="002562FF" w:rsidRPr="00000301" w:rsidRDefault="002562FF" w:rsidP="002562FF"/>
        </w:tc>
        <w:tc>
          <w:tcPr>
            <w:tcW w:w="5953" w:type="dxa"/>
          </w:tcPr>
          <w:p w14:paraId="0103563B" w14:textId="6980DA1B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2A021B8B" w14:textId="77777777" w:rsidTr="0021626B">
        <w:tc>
          <w:tcPr>
            <w:tcW w:w="1838" w:type="dxa"/>
          </w:tcPr>
          <w:p w14:paraId="6F8061EB" w14:textId="174C14C5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5CC57759" w14:textId="6B37ECE7" w:rsidR="002562FF" w:rsidRDefault="002562FF" w:rsidP="002562FF">
            <w:r>
              <w:t>EFRROW do 30.06.2026 777 250</w:t>
            </w:r>
          </w:p>
          <w:p w14:paraId="2B395BEC" w14:textId="77777777" w:rsidR="002562FF" w:rsidRDefault="002562FF" w:rsidP="002562FF"/>
        </w:tc>
        <w:tc>
          <w:tcPr>
            <w:tcW w:w="3402" w:type="dxa"/>
          </w:tcPr>
          <w:p w14:paraId="1E806A80" w14:textId="28754B2E" w:rsidR="002562FF" w:rsidRDefault="002562FF" w:rsidP="002562FF">
            <w:r>
              <w:t>EFRROW do 30.06.2026</w:t>
            </w:r>
          </w:p>
          <w:p w14:paraId="528847C5" w14:textId="24FD3DD5" w:rsidR="002562FF" w:rsidRDefault="002562FF" w:rsidP="002562FF">
            <w:r>
              <w:t>600 000</w:t>
            </w:r>
          </w:p>
        </w:tc>
        <w:tc>
          <w:tcPr>
            <w:tcW w:w="5953" w:type="dxa"/>
          </w:tcPr>
          <w:p w14:paraId="51364501" w14:textId="0F3C2CDB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345033FA" w14:textId="77777777" w:rsidTr="0021626B">
        <w:tc>
          <w:tcPr>
            <w:tcW w:w="1838" w:type="dxa"/>
          </w:tcPr>
          <w:p w14:paraId="3E0BB371" w14:textId="09227569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09FEE1A3" w14:textId="44173E82" w:rsidR="002562FF" w:rsidRPr="00000301" w:rsidRDefault="002562FF" w:rsidP="002562FF">
            <w:r w:rsidRPr="00000301">
              <w:t>EFRROW do 3</w:t>
            </w:r>
            <w:r>
              <w:t>0</w:t>
            </w:r>
            <w:r w:rsidRPr="00000301">
              <w:t>.</w:t>
            </w:r>
            <w:r>
              <w:t>06</w:t>
            </w:r>
            <w:r w:rsidRPr="00000301">
              <w:t>.202</w:t>
            </w:r>
            <w:r>
              <w:t>6</w:t>
            </w:r>
          </w:p>
          <w:p w14:paraId="61EFD32F" w14:textId="2F9BA877" w:rsidR="002562FF" w:rsidRDefault="002562FF" w:rsidP="002562FF">
            <w:r>
              <w:t>51,82</w:t>
            </w:r>
            <w:r w:rsidRPr="00000301">
              <w:t>%</w:t>
            </w:r>
          </w:p>
        </w:tc>
        <w:tc>
          <w:tcPr>
            <w:tcW w:w="3402" w:type="dxa"/>
          </w:tcPr>
          <w:p w14:paraId="61432294" w14:textId="529F6410" w:rsidR="002562FF" w:rsidRPr="00000301" w:rsidRDefault="002562FF" w:rsidP="002562FF">
            <w:r w:rsidRPr="00000301">
              <w:t>EFRROW do 3</w:t>
            </w:r>
            <w:r>
              <w:t>0</w:t>
            </w:r>
            <w:r w:rsidRPr="00000301">
              <w:t>.</w:t>
            </w:r>
            <w:r>
              <w:t>06</w:t>
            </w:r>
            <w:r w:rsidRPr="00000301">
              <w:t>.202</w:t>
            </w:r>
            <w:r>
              <w:t>6</w:t>
            </w:r>
          </w:p>
          <w:p w14:paraId="67927E26" w14:textId="4CAC9C50" w:rsidR="002562FF" w:rsidRPr="00000301" w:rsidRDefault="002562FF" w:rsidP="002562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Pr="00000301">
              <w:rPr>
                <w:rFonts w:ascii="Calibri" w:hAnsi="Calibri" w:cs="Calibri"/>
              </w:rPr>
              <w:t>%</w:t>
            </w:r>
          </w:p>
          <w:p w14:paraId="4885A9CF" w14:textId="77777777" w:rsidR="002562FF" w:rsidRDefault="002562FF" w:rsidP="002562FF"/>
        </w:tc>
        <w:tc>
          <w:tcPr>
            <w:tcW w:w="5953" w:type="dxa"/>
          </w:tcPr>
          <w:p w14:paraId="4AD04E14" w14:textId="12918861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2D690D1A" w14:textId="77777777" w:rsidTr="0021626B">
        <w:tc>
          <w:tcPr>
            <w:tcW w:w="1838" w:type="dxa"/>
          </w:tcPr>
          <w:p w14:paraId="710A6156" w14:textId="4C5F9782" w:rsidR="002562FF" w:rsidRDefault="002562FF" w:rsidP="002562FF">
            <w:r>
              <w:lastRenderedPageBreak/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0A442521" w14:textId="388DE9F2" w:rsidR="002562FF" w:rsidRDefault="002562FF" w:rsidP="002562FF">
            <w:r>
              <w:t xml:space="preserve">EFRROW do 31.12.2026 </w:t>
            </w:r>
            <w:r w:rsidRPr="00000301">
              <w:t>1</w:t>
            </w:r>
            <w:r>
              <w:t> </w:t>
            </w:r>
            <w:r w:rsidRPr="00000301">
              <w:t>18</w:t>
            </w:r>
            <w:r>
              <w:t>9 250</w:t>
            </w:r>
            <w:r w:rsidRPr="00000301">
              <w:t>,49</w:t>
            </w:r>
          </w:p>
          <w:p w14:paraId="364504DF" w14:textId="77777777" w:rsidR="002562FF" w:rsidRDefault="002562FF" w:rsidP="002562FF"/>
        </w:tc>
        <w:tc>
          <w:tcPr>
            <w:tcW w:w="3402" w:type="dxa"/>
          </w:tcPr>
          <w:p w14:paraId="2CF49687" w14:textId="77777777" w:rsidR="002562FF" w:rsidRDefault="002562FF" w:rsidP="002562FF">
            <w:r>
              <w:t xml:space="preserve">EFRROW do 31.12.2026 </w:t>
            </w:r>
          </w:p>
          <w:p w14:paraId="261AA998" w14:textId="2004620A" w:rsidR="002562FF" w:rsidRPr="00000301" w:rsidRDefault="002562FF" w:rsidP="002562FF">
            <w:r w:rsidRPr="00000301">
              <w:t>1</w:t>
            </w:r>
            <w:r>
              <w:t> </w:t>
            </w:r>
            <w:r w:rsidRPr="00000301">
              <w:t>188</w:t>
            </w:r>
            <w:r>
              <w:t> </w:t>
            </w:r>
            <w:r w:rsidRPr="00000301">
              <w:t>867,49</w:t>
            </w:r>
          </w:p>
          <w:p w14:paraId="735120BA" w14:textId="3E3F8791" w:rsidR="002562FF" w:rsidRDefault="002562FF" w:rsidP="002562FF"/>
          <w:p w14:paraId="10D8B6C2" w14:textId="77777777" w:rsidR="002562FF" w:rsidRDefault="002562FF" w:rsidP="002562FF"/>
        </w:tc>
        <w:tc>
          <w:tcPr>
            <w:tcW w:w="5953" w:type="dxa"/>
          </w:tcPr>
          <w:p w14:paraId="64E7D87D" w14:textId="7429BB44" w:rsidR="002562FF" w:rsidRDefault="002562FF" w:rsidP="002562FF">
            <w:r w:rsidRPr="002C5B2F">
              <w:t>(Str. 67) zmiana wynika z aktualizacji postępów finansowych wdrażania LSR</w:t>
            </w:r>
          </w:p>
        </w:tc>
      </w:tr>
      <w:tr w:rsidR="002562FF" w14:paraId="7BAB1511" w14:textId="77777777" w:rsidTr="0021626B">
        <w:tc>
          <w:tcPr>
            <w:tcW w:w="1838" w:type="dxa"/>
          </w:tcPr>
          <w:p w14:paraId="1D3C5682" w14:textId="0A617330" w:rsidR="002562FF" w:rsidRDefault="002562FF" w:rsidP="002562FF">
            <w:r>
              <w:t xml:space="preserve">Formularz nr 4 </w:t>
            </w:r>
            <w:r w:rsidRPr="0022436A">
              <w:t>Plan wykorzystania budżetu LSR</w:t>
            </w:r>
          </w:p>
        </w:tc>
        <w:tc>
          <w:tcPr>
            <w:tcW w:w="2977" w:type="dxa"/>
          </w:tcPr>
          <w:p w14:paraId="578CB667" w14:textId="713A2145" w:rsidR="002562FF" w:rsidRDefault="002562FF" w:rsidP="002562FF">
            <w:r>
              <w:t>EFRROW do 31.12.2026 79,28%</w:t>
            </w:r>
          </w:p>
          <w:p w14:paraId="2ECF764B" w14:textId="77777777" w:rsidR="002562FF" w:rsidRDefault="002562FF" w:rsidP="002562FF"/>
        </w:tc>
        <w:tc>
          <w:tcPr>
            <w:tcW w:w="3402" w:type="dxa"/>
          </w:tcPr>
          <w:p w14:paraId="2AA89E36" w14:textId="77777777" w:rsidR="002562FF" w:rsidRDefault="002562FF" w:rsidP="002562FF">
            <w:r>
              <w:t xml:space="preserve">EFRROW do 31.12.2026 </w:t>
            </w:r>
          </w:p>
          <w:p w14:paraId="4C3E6F93" w14:textId="14F58980" w:rsidR="002562FF" w:rsidRDefault="002562FF" w:rsidP="002562FF">
            <w:r>
              <w:t>79,26%</w:t>
            </w:r>
          </w:p>
          <w:p w14:paraId="67F9F682" w14:textId="77777777" w:rsidR="002562FF" w:rsidRDefault="002562FF" w:rsidP="002562FF"/>
        </w:tc>
        <w:tc>
          <w:tcPr>
            <w:tcW w:w="5953" w:type="dxa"/>
          </w:tcPr>
          <w:p w14:paraId="7B72BC34" w14:textId="00020B3B" w:rsidR="002562FF" w:rsidRDefault="002562FF" w:rsidP="002562FF">
            <w:r w:rsidRPr="002C5B2F">
              <w:t>(Str. 67) zmiana wynika z aktualizacji postępów finansowych wdrażania LSR</w:t>
            </w:r>
          </w:p>
        </w:tc>
      </w:tr>
    </w:tbl>
    <w:p w14:paraId="71C6BADF" w14:textId="77777777" w:rsidR="00C771A5" w:rsidRPr="00AF205A" w:rsidRDefault="00C771A5">
      <w:pPr>
        <w:rPr>
          <w:u w:val="single"/>
        </w:rPr>
      </w:pPr>
    </w:p>
    <w:sectPr w:rsidR="00C771A5" w:rsidRPr="00AF205A" w:rsidSect="00C77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5"/>
    <w:rsid w:val="00000301"/>
    <w:rsid w:val="00011F31"/>
    <w:rsid w:val="000226EA"/>
    <w:rsid w:val="000479B6"/>
    <w:rsid w:val="00094448"/>
    <w:rsid w:val="000D439F"/>
    <w:rsid w:val="0014644E"/>
    <w:rsid w:val="0014682D"/>
    <w:rsid w:val="001C11CA"/>
    <w:rsid w:val="001C7094"/>
    <w:rsid w:val="001E0E52"/>
    <w:rsid w:val="001E386A"/>
    <w:rsid w:val="0021626B"/>
    <w:rsid w:val="0022436A"/>
    <w:rsid w:val="00254648"/>
    <w:rsid w:val="002562FF"/>
    <w:rsid w:val="00267A6D"/>
    <w:rsid w:val="0028168D"/>
    <w:rsid w:val="002D036C"/>
    <w:rsid w:val="002D09B2"/>
    <w:rsid w:val="002E1E43"/>
    <w:rsid w:val="003010DC"/>
    <w:rsid w:val="00301AA8"/>
    <w:rsid w:val="00347EC2"/>
    <w:rsid w:val="003500BB"/>
    <w:rsid w:val="003B2649"/>
    <w:rsid w:val="004A2861"/>
    <w:rsid w:val="004A7891"/>
    <w:rsid w:val="00511606"/>
    <w:rsid w:val="00523D57"/>
    <w:rsid w:val="00581A27"/>
    <w:rsid w:val="00592108"/>
    <w:rsid w:val="005E1FFB"/>
    <w:rsid w:val="005E4EA3"/>
    <w:rsid w:val="005F351A"/>
    <w:rsid w:val="0060591C"/>
    <w:rsid w:val="006963ED"/>
    <w:rsid w:val="006B220F"/>
    <w:rsid w:val="006B353C"/>
    <w:rsid w:val="006B5B4B"/>
    <w:rsid w:val="007C162D"/>
    <w:rsid w:val="007E65FF"/>
    <w:rsid w:val="007F1B69"/>
    <w:rsid w:val="00862582"/>
    <w:rsid w:val="008E1E14"/>
    <w:rsid w:val="00910283"/>
    <w:rsid w:val="009118CC"/>
    <w:rsid w:val="009403E9"/>
    <w:rsid w:val="009E595D"/>
    <w:rsid w:val="00A42A8F"/>
    <w:rsid w:val="00AE26B6"/>
    <w:rsid w:val="00AF205A"/>
    <w:rsid w:val="00B01FD8"/>
    <w:rsid w:val="00B3509E"/>
    <w:rsid w:val="00C771A5"/>
    <w:rsid w:val="00CC7D88"/>
    <w:rsid w:val="00CE1939"/>
    <w:rsid w:val="00D20698"/>
    <w:rsid w:val="00DC107E"/>
    <w:rsid w:val="00DD022D"/>
    <w:rsid w:val="00E02D97"/>
    <w:rsid w:val="00F51DB8"/>
    <w:rsid w:val="00F60103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480"/>
  <w15:chartTrackingRefBased/>
  <w15:docId w15:val="{D5E5FE53-AD83-440F-9E0B-C2A1C16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aliases w:val="drugi"/>
    <w:basedOn w:val="Normalny"/>
    <w:next w:val="Normalny"/>
    <w:link w:val="Nagwek2Znak"/>
    <w:uiPriority w:val="9"/>
    <w:unhideWhenUsed/>
    <w:qFormat/>
    <w:rsid w:val="00C7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7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7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7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7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aliases w:val="drugi Znak"/>
    <w:basedOn w:val="Domylnaczcionkaakapitu"/>
    <w:link w:val="Nagwek2"/>
    <w:uiPriority w:val="9"/>
    <w:semiHidden/>
    <w:rsid w:val="00C7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1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7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1771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Zielone Sąsiedztwo</dc:creator>
  <cp:keywords/>
  <dc:description/>
  <cp:lastModifiedBy>LGD Zielone Sąsiedztwo</cp:lastModifiedBy>
  <cp:revision>2</cp:revision>
  <cp:lastPrinted>2025-10-22T10:53:00Z</cp:lastPrinted>
  <dcterms:created xsi:type="dcterms:W3CDTF">2025-10-27T10:16:00Z</dcterms:created>
  <dcterms:modified xsi:type="dcterms:W3CDTF">2025-10-27T10:16:00Z</dcterms:modified>
</cp:coreProperties>
</file>